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EFEFE"/>
  <w:body>
    <w:tbl>
      <w:tblPr>
        <w:tblW w:type="auto" w:w="0"/>
        <w:tblLayout w:type="fixed"/>
        <w:tblCellMar>
          <w:left w:w="0" w:type="dxa"/>
          <w:right w:w="0" w:type="dxa"/>
        </w:tblCellMar>
        <w:tblLook w:firstColumn="1" w:firstRow="1" w:lastColumn="0" w:lastRow="0" w:noHBand="0" w:noVBand="1" w:val="04A0"/>
      </w:tblPr>
      <w:tblGrid>
        <w:gridCol w:w="9638"/>
      </w:tblGrid>
      <w:tr>
        <w:trPr>
          <w:trHeight w:val="7356" w:hRule="exact"/>
        </w:trPr>
        <w:tc>
          <w:tcPr>
            <w:tcW w:type="dxa" w:w="9638"/>
            <w:vAlign w:val="center"/>
          </w:tcPr>
          <w:p>
            <w:pPr>
              <w:bidi/>
              <w:spacing w:line="1044" w:lineRule="exact" w:before="0" w:after="0"/>
              <w:jc w:val="right"/>
            </w:pPr>
            <w:r>
              <w:rPr>
                <w:rFonts w:ascii="Noto Sans" w:hAnsi="Noto Sans" w:eastAsia="Noto Sans" w:cs="Scheherazade New"/>
                <w:color w:val="1E3A8A"/>
                <w:sz w:val="72"/>
              </w:rPr>
              <w:t>عبد الله بن عباس..</w:t>
              <w:br/>
              <w:t>غلامٌ سبق الكبار بعلمه</w:t>
            </w:r>
          </w:p>
          <w:p>
            <w:pPr>
              <w:bidi/>
              <w:spacing w:line="336" w:lineRule="exact" w:before="340" w:after="0"/>
              <w:jc w:val="right"/>
            </w:pPr>
            <w:r>
              <w:rPr>
                <w:rFonts w:ascii="Noto Serif" w:hAnsi="Noto Serif" w:eastAsia="Noto Serif" w:cs="Scheherazade New"/>
                <w:color w:val="1E3A8A"/>
                <w:sz w:val="24"/>
              </w:rPr>
              <w:t>الشيخ سعيد الكملي</w:t>
            </w:r>
          </w:p>
        </w:tc>
      </w:tr>
      <w:tr>
        <w:trPr>
          <w:trHeight w:val="2894" w:hRule="exact"/>
        </w:trPr>
        <w:tc>
          <w:tcPr>
            <w:tcW w:type="dxa" w:w="9638"/>
            <w:vAlign w:val="top"/>
          </w:tcPr>
          <w:p>
            <w:pPr>
              <w:spacing w:line="20" w:lineRule="exact" w:before="0" w:after="0"/>
            </w:pPr>
          </w:p>
        </w:tc>
      </w:tr>
      <w:tr>
        <w:tc>
          <w:tcPr>
            <w:tcW w:type="dxa" w:w="9638"/>
            <w:vAlign w:val="top"/>
          </w:tcPr>
          <w:p>
            <w:pPr>
              <w:spacing w:line="255" w:lineRule="exact" w:before="0" w:after="0"/>
              <w:ind w:left="1134" w:right="1134"/>
              <w:jc w:val="right"/>
            </w:pPr>
            <w:r>
              <w:rPr>
                <w:rFonts w:ascii="Noto Sans" w:hAnsi="Noto Sans" w:eastAsia="Noto Sans" w:cs="Scheherazade New"/>
                <w:color w:val="515151"/>
                <w:sz w:val="17"/>
              </w:rPr>
              <w:t>Ce document est le résultat d'une retranscription automatique réalisée par IslamScribe.fr, qui a pu être revue et corrigée par son auteur. L'auteur reste responsable de son contenu : demeurez vigilants quant aux sources islamiques citées dans ce document.</w:t>
            </w:r>
          </w:p>
        </w:tc>
      </w:tr>
    </w:tbl>
    <w:p>
      <w:pPr>
        <w:spacing w:line="20" w:lineRule="exact" w:before="0" w:after="0"/>
        <w:sectPr>
          <w:headerReference w:type="default" r:id="rId10"/>
          <w:pgSz w:w="11906" w:h="16838"/>
          <w:pgMar w:top="3725" w:right="1134" w:bottom="454" w:left="1134" w:header="0" w:footer="0" w:gutter="0"/>
        </w:sectPr>
      </w:pPr>
    </w:p>
    <w:p>
      <w:pPr>
        <w:keepNext/>
        <w:pBdr>
          <w:bottom w:val="single" w:sz="4" w:space="4" w:color="1E3A8A"/>
        </w:pBdr>
        <w:spacing w:before="0" w:after="288" w:line="276" w:lineRule="auto"/>
        <w:jc w:val="right"/>
      </w:pPr>
      <w:r>
        <w:rPr>
          <w:rFonts w:ascii="Noto Sans" w:hAnsi="Noto Sans" w:eastAsia="Noto Sans" w:cs="Scheherazade New"/>
          <w:b/>
          <w:color w:val="1E3A8A"/>
          <w:sz w:val="34"/>
        </w:rPr>
        <w:t>فهرس المحتويات</w:t>
      </w:r>
    </w:p>
    <w:p>
      <w:pPr>
        <w:bidi/>
        <w:spacing w:before="144" w:after="48"/>
        <w:ind w:left="0"/>
        <w:jc w:val="right"/>
      </w:pPr>
      <w:hyperlink w:anchor="is_02d4e42c9ededa8b049bdf51a40dafa0">
        <w:r>
          <w:rPr>
            <w:rStyle w:val="Hyperlink"/>
            <w:b/>
            <w:color w:val="171717"/>
          </w:rPr>
          <w:t>1. نَسَبُ ابْنِ عَبَّاسٍ ﵁ وَمَوْلِدُهُ</w:t>
        </w:r>
      </w:hyperlink>
    </w:p>
    <w:p>
      <w:pPr>
        <w:bidi/>
        <w:spacing w:before="144" w:after="48"/>
        <w:ind w:left="0"/>
        <w:jc w:val="right"/>
      </w:pPr>
      <w:hyperlink w:anchor="is_8f7cda2b8e65cc92bcb3a217ca428a0e">
        <w:r>
          <w:rPr>
            <w:rStyle w:val="Hyperlink"/>
            <w:b/>
            <w:color w:val="171717"/>
          </w:rPr>
          <w:t>2. رِوَايَةُ ابْنِ عَبَّاسٍ ﵁ لِلْحَدِيثِ</w:t>
        </w:r>
      </w:hyperlink>
    </w:p>
    <w:p>
      <w:pPr>
        <w:bidi/>
        <w:spacing w:before="144" w:after="48"/>
        <w:ind w:left="0"/>
        <w:jc w:val="right"/>
      </w:pPr>
      <w:hyperlink w:anchor="is_8630d5b1836d2f39ba2a6a9de41d8fe3">
        <w:r>
          <w:rPr>
            <w:rStyle w:val="Hyperlink"/>
            <w:b/>
            <w:color w:val="171717"/>
          </w:rPr>
          <w:t>3. إِسْلَامُ ابْنِ عَبَّاسٍ ﵁ وَهِجْرَتُهُ</w:t>
        </w:r>
      </w:hyperlink>
    </w:p>
    <w:p>
      <w:pPr>
        <w:bidi/>
        <w:spacing w:before="144" w:after="48"/>
        <w:ind w:left="0"/>
        <w:jc w:val="right"/>
      </w:pPr>
      <w:hyperlink w:anchor="is_a35771d4d6588c1676d31c61e00fbb59">
        <w:r>
          <w:rPr>
            <w:rStyle w:val="Hyperlink"/>
            <w:b/>
            <w:color w:val="171717"/>
          </w:rPr>
          <w:t>4. دَعَوَاتُ النَّبِيِّ لِابْنِ عَبَّاسٍ بِالْعِلْمِ وَالْفِقْهِ</w:t>
        </w:r>
      </w:hyperlink>
    </w:p>
    <w:p>
      <w:pPr>
        <w:bidi/>
        <w:spacing w:before="48" w:after="48"/>
        <w:ind w:left="454"/>
        <w:jc w:val="right"/>
      </w:pPr>
      <w:hyperlink w:anchor="is_5baa74cfb311a3788c241f3b12d7fc05">
        <w:r>
          <w:rPr>
            <w:rStyle w:val="Hyperlink"/>
            <w:color w:val="171717"/>
          </w:rPr>
          <w:t>a. دُعَاؤُهُ لَهُ بَعْدَ أَنْ أَعَدَّ مَاءَ الْوُضُوءِ</w:t>
        </w:r>
      </w:hyperlink>
    </w:p>
    <w:p>
      <w:pPr>
        <w:bidi/>
        <w:spacing w:before="48" w:after="48"/>
        <w:ind w:left="454"/>
        <w:jc w:val="right"/>
      </w:pPr>
      <w:hyperlink w:anchor="is_83e223da57bdc83be82bf5b88555e727">
        <w:r>
          <w:rPr>
            <w:rStyle w:val="Hyperlink"/>
            <w:color w:val="171717"/>
          </w:rPr>
          <w:t>b. دُعَاؤُهُ لَهُ بَعْدَ الصَّلَاةِ مَعَهُ</w:t>
        </w:r>
      </w:hyperlink>
    </w:p>
    <w:p>
      <w:pPr>
        <w:bidi/>
        <w:spacing w:before="144" w:after="48"/>
        <w:ind w:left="0"/>
        <w:jc w:val="right"/>
      </w:pPr>
      <w:hyperlink w:anchor="is_8a7da7ecd282de62b0ef77887e2e57a9">
        <w:r>
          <w:rPr>
            <w:rStyle w:val="Hyperlink"/>
            <w:b/>
            <w:color w:val="171717"/>
          </w:rPr>
          <w:t>5. اجْتِهَادُ ابْنِ عَبَّاسٍ ﵁ فِي طَلَبِ الْعِلْمِ</w:t>
        </w:r>
      </w:hyperlink>
    </w:p>
    <w:p>
      <w:pPr>
        <w:bidi/>
        <w:spacing w:before="144" w:after="48"/>
        <w:ind w:left="0"/>
        <w:jc w:val="right"/>
      </w:pPr>
      <w:hyperlink w:anchor="is_5ce679cbdeff8f2ae003f76446a8aab9">
        <w:r>
          <w:rPr>
            <w:rStyle w:val="Hyperlink"/>
            <w:b/>
            <w:color w:val="171717"/>
          </w:rPr>
          <w:t>6. عِلْمُ ابْنِ عَبَّاسٍ بِالتَّفْسِيرِ وَمَجْلِسُهُ الْعِلْمِيُّ</w:t>
        </w:r>
      </w:hyperlink>
    </w:p>
    <w:p>
      <w:pPr>
        <w:bidi/>
        <w:spacing w:before="48" w:after="48"/>
        <w:ind w:left="454"/>
        <w:jc w:val="right"/>
      </w:pPr>
      <w:hyperlink w:anchor="is_697a8b65d9dab768d83ea210f99e456e">
        <w:r>
          <w:rPr>
            <w:rStyle w:val="Hyperlink"/>
            <w:color w:val="171717"/>
          </w:rPr>
          <w:t>a. تَفْسِيرُهُ لِلْقُرْآنِ وَشَهَادَةُ الصَّحَابَةِ بِعِلْمِهِ</w:t>
        </w:r>
      </w:hyperlink>
    </w:p>
    <w:p>
      <w:pPr>
        <w:bidi/>
        <w:spacing w:before="48" w:after="48"/>
        <w:ind w:left="454"/>
        <w:jc w:val="right"/>
      </w:pPr>
      <w:hyperlink w:anchor="is_5d02acd153d4faba09e0392e2cd789fb">
        <w:r>
          <w:rPr>
            <w:rStyle w:val="Hyperlink"/>
            <w:color w:val="171717"/>
          </w:rPr>
          <w:t>b. مَجْلِسُهُ وَمَسَائِلُ نَافِعٍ الْأَزْرَقِ ﵀</w:t>
        </w:r>
      </w:hyperlink>
    </w:p>
    <w:p>
      <w:pPr>
        <w:bidi/>
        <w:spacing w:before="144" w:after="48"/>
        <w:ind w:left="0"/>
        <w:jc w:val="right"/>
      </w:pPr>
      <w:hyperlink w:anchor="is_ce9efca2b60134cdca8afea5e4f2a5e6">
        <w:r>
          <w:rPr>
            <w:rStyle w:val="Hyperlink"/>
            <w:b/>
            <w:color w:val="171717"/>
          </w:rPr>
          <w:t>7. تَقْدِيرُ عُمَرَ لِعِلْمِ ابْنِ عَبَّاسٍ</w:t>
        </w:r>
      </w:hyperlink>
    </w:p>
    <w:p>
      <w:pPr>
        <w:bidi/>
        <w:spacing w:before="48" w:after="48"/>
        <w:ind w:left="454"/>
        <w:jc w:val="right"/>
      </w:pPr>
      <w:hyperlink w:anchor="is_a6bc7250f67ed302f879d41f73d09d5c">
        <w:r>
          <w:rPr>
            <w:rStyle w:val="Hyperlink"/>
            <w:color w:val="171717"/>
          </w:rPr>
          <w:t>a. إِجَابَتُهُ عَنْ مَسْأَلَةٍ عَجَزَ عَنْهَا الصَّحَابَةُ</w:t>
        </w:r>
      </w:hyperlink>
    </w:p>
    <w:p>
      <w:pPr>
        <w:bidi/>
        <w:spacing w:before="48" w:after="48"/>
        <w:ind w:left="454"/>
        <w:jc w:val="right"/>
      </w:pPr>
      <w:hyperlink w:anchor="is_2f8db98bd534a3c5d7466745c282aa0b">
        <w:r>
          <w:rPr>
            <w:rStyle w:val="Hyperlink"/>
            <w:color w:val="171717"/>
          </w:rPr>
          <w:t>b. دُخُولُهُ مَجْلِسَ أَهْلِ بَدْرٍ وَتَفْسِيرُهُ سُورَةَ النَّصْرِ</w:t>
        </w:r>
      </w:hyperlink>
    </w:p>
    <w:p>
      <w:pPr>
        <w:bidi/>
        <w:spacing w:before="144" w:after="48"/>
        <w:ind w:left="0"/>
        <w:jc w:val="right"/>
      </w:pPr>
      <w:hyperlink w:anchor="is_b22d118cb8d1c7b58fabd67372ff4dc7">
        <w:r>
          <w:rPr>
            <w:rStyle w:val="Hyperlink"/>
            <w:b/>
            <w:color w:val="171717"/>
          </w:rPr>
          <w:t>8. عِبَادَةُ ابْنِ عَبَّاسٍ وَمَحَبَّتُهُ الْخَيْرَ لِلْمُسْلِمِينَ وَذِكْرُ وَفَاتِهِ</w:t>
        </w:r>
      </w:hyperlink>
    </w:p>
    <w:p>
      <w:pPr>
        <w:bidi/>
        <w:spacing w:before="48" w:after="48"/>
        <w:ind w:left="454"/>
        <w:jc w:val="right"/>
      </w:pPr>
      <w:hyperlink w:anchor="is_169e29fe6e8bce76139d27cdebaa41e9">
        <w:r>
          <w:rPr>
            <w:rStyle w:val="Hyperlink"/>
            <w:color w:val="171717"/>
          </w:rPr>
          <w:t>a. قِيَامُهُ وَبُكَاؤُهُ فِي السَّفَرِ</w:t>
        </w:r>
      </w:hyperlink>
    </w:p>
    <w:p>
      <w:pPr>
        <w:bidi/>
        <w:spacing w:before="48" w:after="48"/>
        <w:ind w:left="454"/>
        <w:jc w:val="right"/>
        <w:sectPr>
          <w:headerReference w:type="default" r:id="rId11"/>
          <w:footerReference w:type="default" r:id="rId12"/>
          <w:pgSz w:w="11906" w:h="16838"/>
          <w:pgMar w:top="1247" w:right="1474" w:bottom="1786" w:left="1134" w:header="340" w:footer="544" w:gutter="0"/>
        </w:sectPr>
      </w:pPr>
      <w:hyperlink w:anchor="is_a6aca188de46ceb0365609b4266920f5">
        <w:r>
          <w:rPr>
            <w:rStyle w:val="Hyperlink"/>
            <w:color w:val="171717"/>
          </w:rPr>
          <w:t>b. مَحَبَّتُهُ الْخَيْرَ لِلْمُسْلِمِينَ وَذِكْرُ وَفَاتِهِ</w:t>
        </w:r>
      </w:hyperlink>
    </w:p>
    <w:p>
      <w:pPr>
        <w:pStyle w:val="Heading1"/>
        <w:bidi/>
        <w:jc w:val="right"/>
      </w:pPr>
      <w:bookmarkStart w:id="1" w:name="is_02d4e42c9ededa8b049bdf51a40dafa0"/>
      <w:r>
        <w:t>1. نَسَبُ ابْنِ عَبَّاسٍ ﵁ وَمَوْلِدُهُ</w:t>
      </w:r>
      <w:bookmarkEnd w:id="1"/>
    </w:p>
    <w:p>
      <w:pPr>
        <w:bidi/>
        <w:spacing w:line="372" w:lineRule="atLeast"/>
        <w:jc w:val="both"/>
      </w:pPr>
      <w:r>
        <w:rPr>
          <w:rFonts w:ascii="Noto Serif" w:hAnsi="Noto Serif" w:eastAsia="Noto Serif" w:cs="Scheherazade New"/>
          <w:b w:val="0"/>
          <w:i w:val="0"/>
        </w:rPr>
        <w:t>عَبْدُ اللَّهِ بْنُ عَبَّاسٍ ﵁ هُوَ حَبْرُ الْأُمَّةِ، وَفَقِيهُهَا، وَتَرْجُمَانُ الْقُرْآنِ، وَإِمَامُ أَهْلِ التَّفْسِيرِ. أَبُو الْعَبَّاسِ عَبْدُ اللَّهِ ﵁ بْنُ عَمِّ رَسُولِ اللَّهِ ﷺ، الْعَبَّاسِ بْنِ عَبْدِ الْمُطَّلِبِ بْنِ هَاشِمِ بْنِ عَبْدِ مَنَافِ بْنِ قُصَيٍّ بْنِ كِلَابٍ بْنِ مُرَّةَ بْنِ كَعْبِ بْنِ لُؤَيٍّ بْنِ غَالِبٍ بْنِ فِهْرٍ بْنِ مَالِكٍ بْنِ النَّضْرِ بْنِ كِنَانَةَ بْنِ خُزَيْمَةَ بْنِ مُدْرِكَةَ بْنِ إِلْيَاسَ بْنِ مُضَرَ بْنِ زَيْدِ بْنِ مَعَدٍّ بْنِ عَدْنَانَ. وَهُوَ الْقُرَشِيُّ الْهَاشِمِيُّ الْمَكِّيُّ، الْإِمَامُ الْكَبِيرُ، صَاحِبُ رَسُولِ اللَّهِ ﷺ، وَابْنُ عَمِّهِ. وُلِدَ فِي شِعْبِ بَنِي عَامِرٍ قَبْلَ الْهِجْرَةِ بِثَلَاثِ سِنِينَ، وَهُوَ الشِّعْبُ الَّذِي قَطَعَتْ فِيهِ قُرَيْشٌ رَحِمَ بَنِي هَاشِمٍ وَعَقُّوهُمْ، وَتَعَاهَدُوا فِيمَا بَيْنَهُمْ أَلَّا يُنَاكِحُوهُمْ وَلَا يُبَايِعُوهُمْ، وَكَتَبُوا بِذَلِكَ صَحِيفَةً غَالِبَةً عُلِّقَتْ فِي الْكَعْبَةِ، فِي الْقِصَّةِ الْمَشْهُورَةِ. فِي تِلْكَ الْفَتْرَةِ وُلِدَ عَبْدُ اللَّهِ بْنُ عَبَّاسٍ، وَنَشَأَ بِمَكَّةَ، وَكَانَ ﵁ وَسِيمًا جَمِيلًا طَوِيلًا أَبْيَضَ مُهَيبًا، ذَكِيَّ الْقَلْبِ كَامِلَ الْعَقْلِ،</w:t>
      </w:r>
      <w:r>
        <w:rPr>
          <w:rFonts w:ascii="Scheherazade New" w:hAnsi="Scheherazade New" w:eastAsia="Scheherazade New" w:cs="Scheherazade New"/>
          <w:rtl/>
        </w:rPr>
        <w:t>⁨«مِنْ رِجَالِ الْكَمَالِ»⁩</w:t>
      </w:r>
      <w:r>
        <w:rPr>
          <w:vertAlign w:val="superscript"/>
        </w:rPr>
        <w:footnoteReference w:id="1" w:customMarkFollows="1"/>
        <w:t>1</w:t>
      </w:r>
      <w:r>
        <w:rPr>
          <w:rFonts w:ascii="Noto Serif" w:hAnsi="Noto Serif" w:eastAsia="Noto Serif" w:cs="Scheherazade New"/>
          <w:b/>
        </w:rPr>
        <w:t xml:space="preserve"> ⁨à vérifier⁩</w:t>
      </w:r>
      <w:r>
        <w:rPr>
          <w:rFonts w:ascii="Noto Serif" w:hAnsi="Noto Serif" w:eastAsia="Noto Serif" w:cs="Scheherazade New"/>
          <w:b w:val="0"/>
          <w:i w:val="0"/>
        </w:rPr>
        <w:t>، كَمَا يَقُولُ الْحَافِظُ الذَّهَبِيُّ ﵀.</w:t>
      </w:r>
    </w:p>
    <w:p>
      <w:pPr>
        <w:keepNext w:val="0"/>
        <w:spacing w:before="283" w:after="283" w:line="240" w:lineRule="auto"/>
        <w:jc w:val="center"/>
        <w:sectPr>
          <w:headerReference w:type="default" r:id="rId14"/>
          <w:footerReference w:type="default" r:id="rId15"/>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1" name="Picture 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2" w:name="is_8f7cda2b8e65cc92bcb3a217ca428a0e"/>
      <w:r>
        <w:t>2. رِوَايَةُ ابْنِ عَبَّاسٍ ﵁ لِلْحَدِيثِ</w:t>
      </w:r>
      <w:bookmarkEnd w:id="2"/>
    </w:p>
    <w:p>
      <w:pPr>
        <w:bidi/>
        <w:jc w:val="both"/>
      </w:pPr>
      <w:r>
        <w:rPr>
          <w:rFonts w:ascii="Noto Serif" w:hAnsi="Noto Serif" w:eastAsia="Noto Serif" w:cs="Scheherazade New"/>
          <w:b w:val="0"/>
          <w:i w:val="0"/>
        </w:rPr>
        <w:t>وَحَدَّثَ عَنْ رَسُولِ اللَّهِ ﷺ بِحَدِيثٍ كَثِيرٍ، وَهُوَ مَعْدُودٌ مِنَ الْمُكْثِرِينَ مِنَ الصَّحَابَةِ فِي الْحَدِيثِ، مِنَ السَّبْعَةِ الْمُكْثِرِينَ الَّذِينَ جَمَعَهُمْ. وَمِمَّنْ قِيلَ إِنَّهُمْ سَبْعَةٌ مِنَ الصَّحْبِ فَوْقَ الْأَلْفِ، قَدْ نَقَلُوا مِنَ الْحَدِيثِ عَنِ الْمُخْتَارِ خَيْرِ مُضَرٍّ ﷺ: أَبُو هُرَيْرَةَ ﵁، وَسَعْدٌ ﵁، وَجَابِرٌ ﵁، وَأَنَسٌ ﵁، وَصِدِّيقَةٌ، وَابْنُ عَبَّاسٍ ﵁، كَذَبَ عُمَرُ ﵁. وَمَعَ ذَلِكَ، لَمْ يُصَاحِبْ رَسُولَ اللَّهِ ﷺ إِلَّا نَحْوَ ثَلَاثِينَ شَهْرًا، أَيْ سَنَتَيْنِ وَنَيِّفًا، لَكِنَّ أَكْثَرَ حَمْلِهِ كَانَ عَنِ الصَّحَابَةِ. وَلِذَلِكَ، يَكْثُرُ فِي حَدِيثِهِ مَا يُسَمِّيهِ أَهْلُ الْمُصْطَلَحِ مُرْسَلَ الصَّحَابِيِّ (mursal al-ṣaḥābī : a Companion’s mursal report)، وَهُوَ مَا يَرْوِيهِ الصَّحَابِيُّ الصَّغِيرُ عَمَّنْ هُوَ أَكْبَرُ مِنْهُ مِنَ الصَّحَابَةِ عَنْ رَسُولِ اللَّهِ ﷺ، فَيُسْقِطُ الصَّحَابِيُّ الصَّغِيرُ مَنْ حَدَّثَهُ مِنَ الصَّحَابَةِ. فَهَذَا يُسَمَّى مُرْسَلًا (mursal : a mursal report)، لَكِنَّهُ مُرْسَلُ الصَّحَابِيِّ، مَحْمُولٌ عَلَى الِاتِّصَالِ عِنْدَ أَهْلِ الْعِلْمِ. وَقَدْ رَوَى عَنْ طَائِفَةٍ مِنَ الصَّحَابَةِ؛ رَوَى عَنْ عُمَرَ ﵁، وَعَلِيٍّ ﵁، وَأُبَيِّ بْنِ كَعْبٍ ﵁، وَأَبِي ذَرٍّ ﵁، وَأَبِي سُفْيَانَ ﵁، وَزَيْدِ بْنِ ثَابِتٍ ﵁، وَخَلْقٍ مِنَ الصَّحَابَةِ.</w:t>
      </w:r>
    </w:p>
    <w:p>
      <w:pPr>
        <w:keepNext w:val="0"/>
        <w:spacing w:before="283" w:after="283" w:line="240" w:lineRule="auto"/>
        <w:jc w:val="center"/>
        <w:sectPr>
          <w:headerReference w:type="default" r:id="rId16"/>
          <w:footerReference w:type="default" r:id="rId17"/>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2" name="Picture 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3" w:name="is_8630d5b1836d2f39ba2a6a9de41d8fe3"/>
      <w:r>
        <w:t>3. إِسْلَامُ ابْنِ عَبَّاسٍ ﵁ وَهِجْرَتُهُ</w:t>
      </w:r>
      <w:bookmarkEnd w:id="3"/>
    </w:p>
    <w:p>
      <w:pPr>
        <w:bidi/>
        <w:jc w:val="both"/>
      </w:pPr>
      <w:r>
        <w:rPr>
          <w:rFonts w:ascii="Noto Serif" w:hAnsi="Noto Serif" w:eastAsia="Noto Serif" w:cs="Scheherazade New"/>
          <w:b w:val="0"/>
          <w:i w:val="0"/>
        </w:rPr>
        <w:t xml:space="preserve">وَهَاجَرَ إِلَى الْمَدِينَةِ مَعَ أَبَوَيْهِ فِي سَنَةِ فَتْحِ مَكَّةَ، بَيْدَ أَنَّهُ كَانَ قَدْ أَسْلَمَ قَبْلَ ذَلِكَ. فَقَدْ أَخْرَجَ الْبُخَارِيُّ ﵀ عَنْهُ فِي صَحِيحِهِ أَنَّهُ قَالَ: </w:t>
      </w:r>
    </w:p>
    <w:p>
      <w:pPr>
        <w:bidi/>
        <w:spacing w:line="372" w:lineRule="atLeast"/>
        <w:ind w:left="600" w:right="600"/>
        <w:jc w:val="right"/>
      </w:pPr>
      <w:r>
        <w:rPr>
          <w:rStyle w:val="HadithCitation"/>
          <w:rFonts w:ascii="Scheherazade New" w:hAnsi="Scheherazade New" w:eastAsia="Scheherazade New" w:cs="Scheherazade New"/>
          <w:i/>
          <w:rtl/>
        </w:rPr>
        <w:t>⁨حَدَّثَنَا عَلِيُّ بْنُ عَبْدِ اللَّهِ، حَدَّثَنَا سُفْيَانُ، قَالَ قَالَ عُبَيْدُ اللَّهِ سَمِعْتُ ابْنَ عَبَّاسٍ ـ رضى الله عنهما ـ يَقُولُ كُنْتُ أَنَا وَأُمِّي، مِنَ الْمُسْتَضْعَفِينَ أَنَا مِنَ الْوِلْدَانِ، وَأُمِّي، مِنَ النِّسَاءِ‏.‏⁩</w:t>
      </w:r>
      <w:r>
        <w:rPr>
          <w:vertAlign w:val="superscript"/>
        </w:rPr>
        <w:footnoteReference w:id="2" w:customMarkFollows="1"/>
        <w:t>2</w:t>
      </w:r>
    </w:p>
    <w:p>
      <w:pPr>
        <w:bidi/>
        <w:ind w:left="600" w:right="600"/>
        <w:jc w:val="right"/>
      </w:pPr>
      <w:r>
        <w:rPr>
          <w:rStyle w:val="HadithCitation"/>
          <w:rFonts w:ascii="Scheherazade New" w:hAnsi="Scheherazade New" w:eastAsia="Scheherazade New" w:cs="Scheherazade New"/>
          <w:sz w:val="20"/>
          <w:rtl/>
        </w:rPr>
        <w:t>⁨صحيح البخاري - 1357⁩</w:t>
      </w:r>
    </w:p>
    <w:p>
      <w:pPr>
        <w:bidi/>
        <w:jc w:val="both"/>
      </w:pPr>
      <w:r>
        <w:rPr>
          <w:rFonts w:ascii="Noto Serif" w:hAnsi="Noto Serif" w:eastAsia="Noto Serif" w:cs="Scheherazade New"/>
          <w:b w:val="0"/>
          <w:i w:val="0"/>
        </w:rPr>
        <w:t xml:space="preserve">وَيُرِيدُ بِالْمُسْتَضْعَفِينَ الْمُسْتَضْعَفِينَ الَّذِينَ ذَكَرَهُمْ رَبُّنَا سُبْحَانَهُ فِي قَوْلِهِ: </w:t>
      </w:r>
    </w:p>
    <w:p>
      <w:pPr>
        <w:bidi/>
        <w:spacing w:line="372" w:lineRule="atLeast"/>
        <w:ind w:left="600" w:right="600"/>
        <w:jc w:val="center"/>
      </w:pPr>
      <w:r>
        <w:rPr>
          <w:rStyle w:val="QuranCitation"/>
          <w:rFonts w:ascii="Scheherazade New" w:hAnsi="Scheherazade New" w:eastAsia="Scheherazade New" w:cs="Scheherazade New"/>
          <w:rtl/>
        </w:rPr>
        <w:t xml:space="preserve">⁨﴿إِنَّ ٱلَّذِينَ تَوَفَّىٰهُمُ ٱلْمَلَٰٓئِكَةُ ظَالِمِىٓ أَنفُسِهِمْ قَالُوا۟ فِيمَ كُنتُمْ قَالُوا۟ كُنَّا مُسْتَضْعَفِينَ فِى ٱلْأَرْضِ قَالُوٓا۟ أَلَمْ تَكُنْ أَرْضُ ٱللَّهِ وَٰسِعَةً فَتُهَاجِرُوا۟ فِيهَا فَأُو۟لَٰٓئِكَ مَأْوَىٰهُمْ جَهَنَّمُ وَسَآءَتْ مَصِيرًا </w:t>
      </w:r>
      <w:r>
        <w:rPr>
          <w:rStyle w:val="QuranCitation"/>
          <w:rFonts w:ascii="Scheherazade New" w:hAnsi="Scheherazade New" w:eastAsia="Scheherazade New" w:cs="Scheherazade New"/>
          <w:b w:val="0"/>
          <w:bCs w:val="0"/>
          <w:i w:val="0"/>
          <w:iCs w:val="0"/>
          <w:kern w:val="2"/>
          <w:rtl w:val="0"/>
        </w:rPr>
        <w:t>⁧؜۝٩٧⁩</w:t>
      </w:r>
      <w:r>
        <w:rPr>
          <w:rStyle w:val="QuranCitation"/>
          <w:rFonts w:ascii="Scheherazade New" w:hAnsi="Scheherazade New" w:eastAsia="Scheherazade New" w:cs="Scheherazade New"/>
          <w:rtl/>
        </w:rPr>
        <w:t>﴾⁩</w:t>
      </w:r>
      <w:r>
        <w:rPr>
          <w:vertAlign w:val="superscript"/>
        </w:rPr>
        <w:footnoteReference w:id="3" w:customMarkFollows="1"/>
        <w:t>3</w:t>
      </w:r>
    </w:p>
    <w:p>
      <w:pPr>
        <w:bidi/>
        <w:ind w:left="600" w:right="600"/>
        <w:jc w:val="center"/>
      </w:pPr>
      <w:r>
        <w:rPr>
          <w:rStyle w:val="QuranCitation"/>
          <w:rFonts w:ascii="Scheherazade New" w:hAnsi="Scheherazade New" w:eastAsia="Scheherazade New" w:cs="Scheherazade New"/>
          <w:sz w:val="20"/>
          <w:rtl/>
        </w:rPr>
        <w:t>⁨سورة النساء (4): الآية 97⁩</w:t>
      </w:r>
    </w:p>
    <w:p>
      <w:pPr>
        <w:bidi/>
        <w:spacing w:line="372" w:lineRule="atLeast"/>
        <w:ind w:left="600" w:right="600"/>
        <w:jc w:val="center"/>
      </w:pPr>
      <w:r>
        <w:rPr>
          <w:rStyle w:val="QuranCitation"/>
          <w:rFonts w:ascii="Scheherazade New" w:hAnsi="Scheherazade New" w:eastAsia="Scheherazade New" w:cs="Scheherazade New"/>
          <w:rtl/>
        </w:rPr>
        <w:t xml:space="preserve">⁨﴿إِلَّا ٱلْمُسْتَضْعَفِينَ مِنَ ٱلرِّجَالِ وَٱلنِّسَآءِ وَٱلْوِلْدَٰنِ لَا يَسْتَطِيعُونَ حِيلَةً وَلَا يَهْتَدُونَ سَبِيلًا </w:t>
      </w:r>
      <w:r>
        <w:rPr>
          <w:rStyle w:val="QuranCitation"/>
          <w:rFonts w:ascii="Scheherazade New" w:hAnsi="Scheherazade New" w:eastAsia="Scheherazade New" w:cs="Scheherazade New"/>
          <w:b w:val="0"/>
          <w:bCs w:val="0"/>
          <w:i w:val="0"/>
          <w:iCs w:val="0"/>
          <w:kern w:val="2"/>
          <w:rtl w:val="0"/>
        </w:rPr>
        <w:t>⁧؜۝٩٨⁩</w:t>
      </w:r>
      <w:r>
        <w:rPr>
          <w:rStyle w:val="QuranCitation"/>
          <w:rFonts w:ascii="Scheherazade New" w:hAnsi="Scheherazade New" w:eastAsia="Scheherazade New" w:cs="Scheherazade New"/>
          <w:rtl/>
        </w:rPr>
        <w:t xml:space="preserve"> فَأُو۟لَٰٓئِكَ عَسَى ٱللَّهُ أَن يَعْفُوَ عَنْهُمْ وَكَانَ ٱللَّهُ عَفُوًّا غَفُورًا </w:t>
      </w:r>
      <w:r>
        <w:rPr>
          <w:rStyle w:val="QuranCitation"/>
          <w:rFonts w:ascii="Scheherazade New" w:hAnsi="Scheherazade New" w:eastAsia="Scheherazade New" w:cs="Scheherazade New"/>
          <w:b w:val="0"/>
          <w:bCs w:val="0"/>
          <w:i w:val="0"/>
          <w:iCs w:val="0"/>
          <w:kern w:val="2"/>
          <w:rtl w:val="0"/>
        </w:rPr>
        <w:t>⁧؜۝٩٩⁩</w:t>
      </w:r>
      <w:r>
        <w:rPr>
          <w:rStyle w:val="QuranCitation"/>
          <w:rFonts w:ascii="Scheherazade New" w:hAnsi="Scheherazade New" w:eastAsia="Scheherazade New" w:cs="Scheherazade New"/>
          <w:rtl/>
        </w:rPr>
        <w:t>﴾⁩</w:t>
      </w:r>
      <w:r>
        <w:rPr>
          <w:vertAlign w:val="superscript"/>
        </w:rPr>
        <w:footnoteReference w:id="4" w:customMarkFollows="1"/>
        <w:t>4</w:t>
      </w:r>
    </w:p>
    <w:p>
      <w:pPr>
        <w:bidi/>
        <w:ind w:left="600" w:right="600"/>
        <w:jc w:val="center"/>
      </w:pPr>
      <w:r>
        <w:rPr>
          <w:rStyle w:val="QuranCitation"/>
          <w:rFonts w:ascii="Scheherazade New" w:hAnsi="Scheherazade New" w:eastAsia="Scheherazade New" w:cs="Scheherazade New"/>
          <w:sz w:val="20"/>
          <w:rtl/>
        </w:rPr>
        <w:t>⁨سورة النساء (4): الآيات 98-99⁩</w:t>
      </w:r>
    </w:p>
    <w:p>
      <w:pPr>
        <w:bidi/>
        <w:jc w:val="both"/>
      </w:pPr>
      <w:r>
        <w:rPr>
          <w:rFonts w:ascii="Noto Serif" w:hAnsi="Noto Serif" w:eastAsia="Noto Serif" w:cs="Scheherazade New"/>
          <w:b w:val="0"/>
          <w:i w:val="0"/>
        </w:rPr>
        <w:t>فَهَؤُلَاءِ الْمُسْتَضْعَفُونَ نَاسٌ أَسْلَمُوا بِمَكَّةَ، وَلَمْ يَسْتَطِيعُوا الْهِجْرَةَ إِلَى الْمَدِينَةِ؛ فَحُبِسُوا، وَصَدَّهُمُ الْمُشْرِكُونَ عَنِ الْهِجْرَةِ إِلَى النَّبِيِّ ﷺ فِي الْمَدِينَةِ. فَيَقُولُ: «أَنَا وَأُمِّي كُنَّا مِنَ الْمُسْتَضْعَفِينَ، أَنَا مِنَ الْوِلْدَانِ، مُسْتَضْعَفُ الْوِلْدَانِ، وَهِيَ مِنْ مُسْتَضْعَفِي النِّسَاءِ». ثُمَّ هَاجَرَ مَعَ أَبَوَيْهِ فِي سَنَةِ فَتْحِ مَكَّةَ، وَثَبَتَ بِالْمَدِينَةِ.</w:t>
      </w:r>
    </w:p>
    <w:p>
      <w:pPr>
        <w:keepNext w:val="0"/>
        <w:spacing w:before="283" w:after="283" w:line="240" w:lineRule="auto"/>
        <w:jc w:val="center"/>
        <w:sectPr>
          <w:headerReference w:type="default" r:id="rId18"/>
          <w:footerReference w:type="default" r:id="rId19"/>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4" w:name="is_a35771d4d6588c1676d31c61e00fbb59"/>
      <w:r>
        <w:t>4. دَعَوَاتُ النَّبِيِّ لِابْنِ عَبَّاسٍ بِالْعِلْمِ وَالْفِقْهِ</w:t>
      </w:r>
      <w:bookmarkEnd w:id="4"/>
    </w:p>
    <w:p>
      <w:pPr>
        <w:bidi/>
        <w:jc w:val="both"/>
      </w:pPr>
      <w:r>
        <w:rPr>
          <w:rFonts w:ascii="Noto Serif" w:hAnsi="Noto Serif" w:eastAsia="Noto Serif" w:cs="Scheherazade New"/>
          <w:b w:val="0"/>
          <w:i w:val="0"/>
        </w:rPr>
        <w:t xml:space="preserve">وَكَانَ وَاسِعَ الْعِلْمِ جِدًّا، غَزِيرَ الرِّوَايَةِ. وَلَا عَجَبَ؛ فَقَدِ اسْتُجِيبَتْ فِيهِ دَعْوَةُ رَسُولِ اللَّهِ ﷺ، وَدَعَا لَهُ رَسُولُ اللَّهِ ﷺ بِالْعِلْمِ مَرَّاتٍ. رَوَى الْبُخَارِيُّ فِي الصَّحِيحِ عَنْهُ ﵁ أَنَّهُ قَالَ: </w:t>
      </w:r>
    </w:p>
    <w:p>
      <w:pPr>
        <w:bidi/>
        <w:spacing w:line="372" w:lineRule="atLeast"/>
        <w:ind w:left="600" w:right="600"/>
        <w:jc w:val="right"/>
      </w:pPr>
      <w:r>
        <w:rPr>
          <w:rStyle w:val="HadithCitation"/>
          <w:rFonts w:ascii="Scheherazade New" w:hAnsi="Scheherazade New" w:eastAsia="Scheherazade New" w:cs="Scheherazade New"/>
          <w:i/>
          <w:rtl/>
        </w:rPr>
        <w:t>⁨حَدَّثَنَا مُسَدَّدٌ، حَدَّثَنَا عَبْدُ الْوَارِثِ، عَنْ خَالِدٍ، عَنْ عِكْرِمَةَ، عَنِ ابْنِ عَبَّاسٍ،، قَالَ ضَمَّنِي النَّبِيُّ صلى الله عليه وسلم إِلَى صَدْرِهِ وَقَالَ ‏ "‏ اللَّهُمَّ عَلِّمْهُ الْحِكْمَةَ ‏"‏‏.‏⁩</w:t>
      </w:r>
      <w:r>
        <w:rPr>
          <w:vertAlign w:val="superscript"/>
        </w:rPr>
        <w:footnoteReference w:id="5" w:customMarkFollows="1"/>
        <w:t>5</w:t>
      </w:r>
    </w:p>
    <w:p>
      <w:pPr>
        <w:bidi/>
        <w:ind w:left="600" w:right="600"/>
        <w:jc w:val="right"/>
      </w:pPr>
      <w:r>
        <w:rPr>
          <w:rStyle w:val="HadithCitation"/>
          <w:rFonts w:ascii="Scheherazade New" w:hAnsi="Scheherazade New" w:eastAsia="Scheherazade New" w:cs="Scheherazade New"/>
          <w:sz w:val="20"/>
          <w:rtl/>
        </w:rPr>
        <w:t>⁨صحيح البخاري - 3756⁩</w:t>
      </w:r>
    </w:p>
    <w:p>
      <w:pPr>
        <w:bidi/>
        <w:spacing w:line="372" w:lineRule="atLeast"/>
        <w:jc w:val="both"/>
      </w:pPr>
      <w:r>
        <w:rPr>
          <w:rFonts w:ascii="Noto Serif" w:hAnsi="Noto Serif" w:eastAsia="Noto Serif" w:cs="Scheherazade New"/>
          <w:b w:val="0"/>
          <w:i w:val="0"/>
        </w:rPr>
        <w:t xml:space="preserve">اُنْظُرُوا يَا عِبَادَ اللَّهِ إِلَى الدَّعْوَةِ، وَانْظُرُوا إِلَى صِفَةِ الدَّعْوَةِ. </w:t>
      </w:r>
      <w:r>
        <w:rPr>
          <w:rStyle w:val="HadithCitation"/>
          <w:rFonts w:ascii="Scheherazade New" w:hAnsi="Scheherazade New" w:eastAsia="Scheherazade New" w:cs="Scheherazade New"/>
          <w:rtl/>
        </w:rPr>
        <w:t>⁨«ضَمَّنِي رَسُولُ اللَّهِ ﷺ إِلَى صَدْرِهِ وَقَالَ: اللَّهُمَّ عَلِّمْهُ الْحِكْمَةَ»⁩</w:t>
      </w:r>
      <w:r>
        <w:rPr>
          <w:vertAlign w:val="superscript"/>
        </w:rPr>
        <w:footnoteReference w:id="6" w:customMarkFollows="1"/>
        <w:t>5</w:t>
      </w:r>
      <w:r>
        <w:rPr>
          <w:rFonts w:ascii="Noto Serif" w:hAnsi="Noto Serif" w:eastAsia="Noto Serif" w:cs="Scheherazade New"/>
          <w:b w:val="0"/>
          <w:i w:val="0"/>
        </w:rPr>
        <w:t>.</w:t>
      </w:r>
    </w:p>
    <w:p>
      <w:pPr>
        <w:pStyle w:val="Heading2"/>
        <w:bidi/>
        <w:jc w:val="right"/>
      </w:pPr>
      <w:bookmarkStart w:id="5" w:name="is_5baa74cfb311a3788c241f3b12d7fc05"/>
      <w:r>
        <w:t>a. دُعَاؤُهُ لَهُ بَعْدَ أَنْ أَعَدَّ مَاءَ الْوُضُوءِ</w:t>
      </w:r>
      <w:bookmarkEnd w:id="5"/>
    </w:p>
    <w:p>
      <w:pPr>
        <w:bidi/>
        <w:spacing w:line="372" w:lineRule="atLeast"/>
        <w:jc w:val="both"/>
      </w:pPr>
      <w:r>
        <w:rPr>
          <w:rFonts w:ascii="Noto Serif" w:hAnsi="Noto Serif" w:eastAsia="Noto Serif" w:cs="Scheherazade New"/>
          <w:b w:val="0"/>
          <w:i w:val="0"/>
        </w:rPr>
        <w:t xml:space="preserve">وَرَوَى الْبُخَارِيُّ ﵀ وَمُسْلِمٌ ﶐ فِي صَحِيحَيْهِمَا عَنْهُ ﵁، قَالَ: </w:t>
      </w:r>
      <w:r>
        <w:rPr>
          <w:rStyle w:val="HadithCitation"/>
          <w:rFonts w:ascii="Scheherazade New" w:hAnsi="Scheherazade New" w:eastAsia="Scheherazade New" w:cs="Scheherazade New"/>
          <w:rtl/>
        </w:rPr>
        <w:t>⁨«دَخَلَ رَسُولُ اللَّهِ ﷺ الْخَلَاءَ فَوَضَعْتُ لَهُ وَضُوءًا»⁩</w:t>
      </w:r>
      <w:r>
        <w:rPr>
          <w:vertAlign w:val="superscript"/>
        </w:rPr>
        <w:footnoteReference w:id="7" w:customMarkFollows="1"/>
        <w:t>6</w:t>
      </w:r>
      <w:r>
        <w:rPr>
          <w:rFonts w:ascii="Noto Serif" w:hAnsi="Noto Serif" w:eastAsia="Noto Serif" w:cs="Scheherazade New"/>
          <w:b w:val="0"/>
          <w:i w:val="0"/>
        </w:rPr>
        <w:t xml:space="preserve">؛ لِأَنَّهُ فَطِنَ، بِمَا آتَاهُ اللَّهُ مِنَ الذَّكَاءِ، إِلَى أَنَّ رَسُولَ اللَّهِ ﷺ إِذَا خَرَجَ مِنَ الْخَلَاءِ سَيَحْتَاجُ إِلَى وُضُوءٍ لِيَتَوَضَّأَ. وَالْوَضُوءُ هُوَ الْمَاءُ الَّذِي يُتَوَضَّأُ بِهِ. وَقَالَ: </w:t>
      </w:r>
      <w:r>
        <w:rPr>
          <w:rStyle w:val="HadithCitation"/>
          <w:rFonts w:ascii="Scheherazade New" w:hAnsi="Scheherazade New" w:eastAsia="Scheherazade New" w:cs="Scheherazade New"/>
          <w:rtl/>
        </w:rPr>
        <w:t>⁨«فَوَضَعْتُ لَهُ وَضُوءًا»⁩</w:t>
      </w:r>
      <w:r>
        <w:rPr>
          <w:vertAlign w:val="superscript"/>
        </w:rPr>
        <w:footnoteReference w:id="8" w:customMarkFollows="1"/>
        <w:t>6</w:t>
      </w:r>
      <w:r>
        <w:rPr>
          <w:rFonts w:ascii="Noto Serif" w:hAnsi="Noto Serif" w:eastAsia="Noto Serif" w:cs="Scheherazade New"/>
          <w:b w:val="0"/>
          <w:i w:val="0"/>
        </w:rPr>
        <w:t xml:space="preserve">. فَلَمَّا خَرَجَ قَالَ: </w:t>
      </w:r>
      <w:r>
        <w:rPr>
          <w:rStyle w:val="HadithCitation"/>
          <w:rFonts w:ascii="Scheherazade New" w:hAnsi="Scheherazade New" w:eastAsia="Scheherazade New" w:cs="Scheherazade New"/>
          <w:rtl/>
        </w:rPr>
        <w:t>⁨«مَنْ وَضَعَ هَذَا؟»⁩</w:t>
      </w:r>
      <w:r>
        <w:rPr>
          <w:vertAlign w:val="superscript"/>
        </w:rPr>
        <w:footnoteReference w:id="9" w:customMarkFollows="1"/>
        <w:t>6</w:t>
      </w:r>
      <w:r>
        <w:rPr>
          <w:rFonts w:ascii="Noto Serif" w:hAnsi="Noto Serif" w:eastAsia="Noto Serif" w:cs="Scheherazade New"/>
          <w:b w:val="0"/>
          <w:i w:val="0"/>
        </w:rPr>
        <w:t xml:space="preserve"> فَأُخْبِرَ. قَالَ: </w:t>
      </w:r>
      <w:r>
        <w:rPr>
          <w:rStyle w:val="HadithCitation"/>
          <w:rFonts w:ascii="Scheherazade New" w:hAnsi="Scheherazade New" w:eastAsia="Scheherazade New" w:cs="Scheherazade New"/>
          <w:rtl/>
        </w:rPr>
        <w:t>⁨«أَنَا وَابْنُ عَبَّاسٍ»⁩</w:t>
      </w:r>
      <w:r>
        <w:rPr>
          <w:vertAlign w:val="superscript"/>
        </w:rPr>
        <w:footnoteReference w:id="10" w:customMarkFollows="1"/>
        <w:t>6</w:t>
      </w:r>
      <w:r>
        <w:rPr>
          <w:rFonts w:ascii="Noto Serif" w:hAnsi="Noto Serif" w:eastAsia="Noto Serif" w:cs="Scheherazade New"/>
          <w:b w:val="0"/>
          <w:i w:val="0"/>
        </w:rPr>
        <w:t xml:space="preserve">. فَقَالَ ﷺ: </w:t>
      </w:r>
      <w:r>
        <w:rPr>
          <w:rStyle w:val="HadithCitation"/>
          <w:rFonts w:ascii="Scheherazade New" w:hAnsi="Scheherazade New" w:eastAsia="Scheherazade New" w:cs="Scheherazade New"/>
          <w:rtl/>
        </w:rPr>
        <w:t>⁨«اللَّهُمَّ فَقِّهْهُ فِي الدِّينِ»⁩</w:t>
      </w:r>
      <w:r>
        <w:rPr>
          <w:vertAlign w:val="superscript"/>
        </w:rPr>
        <w:footnoteReference w:id="11" w:customMarkFollows="1"/>
        <w:t>6</w:t>
      </w:r>
      <w:r>
        <w:rPr>
          <w:rFonts w:ascii="Noto Serif" w:hAnsi="Noto Serif" w:eastAsia="Noto Serif" w:cs="Scheherazade New"/>
          <w:b w:val="0"/>
          <w:i w:val="0"/>
        </w:rPr>
        <w:t xml:space="preserve">. وَرَوَى أَحْمَدُ ﵀ فِي مُسْنَدِهِ عَنِ ابْنِ عَبَّاسٍ ﵄، قَالَ: </w:t>
      </w:r>
    </w:p>
    <w:p>
      <w:pPr>
        <w:bidi/>
        <w:spacing w:line="372" w:lineRule="atLeast"/>
        <w:ind w:left="600" w:right="600"/>
        <w:jc w:val="right"/>
      </w:pPr>
      <w:r>
        <w:rPr>
          <w:rStyle w:val="HadithCitation"/>
          <w:rFonts w:ascii="Scheherazade New" w:hAnsi="Scheherazade New" w:eastAsia="Scheherazade New" w:cs="Scheherazade New"/>
          <w:i/>
          <w:rtl/>
        </w:rPr>
        <w:t>⁨حدثنا  يحيى بن آدم  حدثنا  زهير  عن  عبد الله بن عثمان بن خثيم  قال أخبرني  سعيد بن جبير  أنه سمع  ابن عباس  يقول  وضع رسول الله  صلى الله عليه وسلم  يده بين كتفي  أو قال على منكبي  فقال  اللهم  فقهه في الدين وعلمه التأويل⁩</w:t>
      </w:r>
      <w:r>
        <w:rPr>
          <w:vertAlign w:val="superscript"/>
        </w:rPr>
        <w:footnoteReference w:id="12" w:customMarkFollows="1"/>
        <w:t>6</w:t>
      </w:r>
    </w:p>
    <w:p>
      <w:pPr>
        <w:bidi/>
        <w:ind w:left="600" w:right="600"/>
        <w:jc w:val="right"/>
      </w:pPr>
      <w:r>
        <w:rPr>
          <w:rStyle w:val="HadithCitation"/>
          <w:rFonts w:ascii="Scheherazade New" w:hAnsi="Scheherazade New" w:eastAsia="Scheherazade New" w:cs="Scheherazade New"/>
          <w:sz w:val="20"/>
          <w:rtl/>
        </w:rPr>
        <w:t>⁨مسند أحمد - 2731⁩</w:t>
      </w:r>
    </w:p>
    <w:p>
      <w:pPr>
        <w:bidi/>
        <w:spacing w:line="372" w:lineRule="atLeast"/>
        <w:jc w:val="both"/>
      </w:pPr>
      <w:r>
        <w:rPr>
          <w:rFonts w:ascii="Noto Serif" w:hAnsi="Noto Serif" w:eastAsia="Noto Serif" w:cs="Scheherazade New"/>
          <w:b w:val="0"/>
          <w:i w:val="0"/>
        </w:rPr>
        <w:t xml:space="preserve">وَهَذَا مِنْ شَكِّ سَعِيدِ بْنِ جُبَيْرٍ ﶐، رَاوِي هَذَا الْحَدِيثِ عَنِ ابْنِ عَبَّاسٍ. وَقَالَ ﷺ، وَهُوَ وَاضِعٌ يَدَهُ الشَّرِيفَةَ بَيْنَ كَتِفَيْهِ أَوْ عَلَى مَنْكِبِهِ: </w:t>
      </w:r>
      <w:r>
        <w:rPr>
          <w:rStyle w:val="HadithCitation"/>
          <w:rFonts w:ascii="Scheherazade New" w:hAnsi="Scheherazade New" w:eastAsia="Scheherazade New" w:cs="Scheherazade New"/>
          <w:rtl/>
        </w:rPr>
        <w:t>⁨«اللَّهُمَّ فَقِّهْهُ فِي الدِّينِ وَعَلِّمْهُ التَّأْوِيلَ»⁩</w:t>
      </w:r>
      <w:r>
        <w:rPr>
          <w:vertAlign w:val="superscript"/>
        </w:rPr>
        <w:footnoteReference w:id="13" w:customMarkFollows="1"/>
        <w:t>6</w:t>
      </w:r>
      <w:r>
        <w:rPr>
          <w:rFonts w:ascii="Noto Serif" w:hAnsi="Noto Serif" w:eastAsia="Noto Serif" w:cs="Scheherazade New"/>
          <w:b w:val="0"/>
          <w:i w:val="0"/>
        </w:rPr>
        <w:t>.</w:t>
      </w:r>
    </w:p>
    <w:p>
      <w:pPr>
        <w:keepNext/>
        <w:spacing w:before="283" w:after="283" w:line="240" w:lineRule="auto"/>
        <w:jc w:val="center"/>
      </w:pPr>
      <w:r>
        <w:drawing>
          <wp:inline xmlns:a="http://schemas.openxmlformats.org/drawingml/2006/main" xmlns:pic="http://schemas.openxmlformats.org/drawingml/2006/picture">
            <wp:extent cx="1152000" cy="36571"/>
            <wp:docPr id="4" name="Picture 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6" w:name="is_83e223da57bdc83be82bf5b88555e727"/>
      <w:r>
        <w:t>b. دُعَاؤُهُ لَهُ بَعْدَ الصَّلَاةِ مَعَهُ</w:t>
      </w:r>
      <w:bookmarkEnd w:id="6"/>
    </w:p>
    <w:p>
      <w:pPr>
        <w:bidi/>
        <w:spacing w:line="372" w:lineRule="atLeast"/>
        <w:jc w:val="both"/>
      </w:pPr>
      <w:r>
        <w:rPr>
          <w:rFonts w:ascii="Noto Serif" w:hAnsi="Noto Serif" w:eastAsia="Noto Serif" w:cs="Scheherazade New"/>
          <w:b w:val="0"/>
          <w:i w:val="0"/>
        </w:rPr>
        <w:t xml:space="preserve">وَرَوَى أَحْمَد ﶐، وَهَذِهِ الْمَرَّةُ الثَّالِثَةُ، عَنِ ابْنِ عَبَّاسٍ ﵁، قَالَ: </w:t>
      </w:r>
      <w:r>
        <w:rPr>
          <w:rStyle w:val="HadithCitation"/>
          <w:rFonts w:ascii="Scheherazade New" w:hAnsi="Scheherazade New" w:eastAsia="Scheherazade New" w:cs="Scheherazade New"/>
          <w:rtl/>
        </w:rPr>
        <w:t>⁨«أَتَيْتُ رَسُولَ اللَّهِ ﷺ مِنْ آخِرِ اللَّيْلِ، فَصَلَّيْتُ خَلْفَهُ»⁩</w:t>
      </w:r>
      <w:r>
        <w:rPr>
          <w:vertAlign w:val="superscript"/>
        </w:rPr>
        <w:footnoteReference w:id="14" w:customMarkFollows="1"/>
        <w:t>7</w:t>
      </w:r>
      <w:r>
        <w:rPr>
          <w:rFonts w:ascii="Noto Serif" w:hAnsi="Noto Serif" w:eastAsia="Noto Serif" w:cs="Scheherazade New"/>
          <w:b w:val="0"/>
          <w:i w:val="0"/>
        </w:rPr>
        <w:t xml:space="preserve">. وَكَانَ النَّبِيُّ ﷺ يُصَلِّي، فَكَبَّرَ ابْنُ عَبَّاسٍ وَهُوَ قَائِمٌ خَلْفَ النَّبِيِّ ﷺ. قَالَ: </w:t>
      </w:r>
      <w:r>
        <w:rPr>
          <w:rStyle w:val="HadithCitation"/>
          <w:rFonts w:ascii="Scheherazade New" w:hAnsi="Scheherazade New" w:eastAsia="Scheherazade New" w:cs="Scheherazade New"/>
          <w:rtl/>
        </w:rPr>
        <w:t>⁨«فَأَخَذَ رَسُولُ اللَّهِ ﷺ بِيَدِي، وَجَعَلَنِي حِذَاءَهُ»⁩</w:t>
      </w:r>
      <w:r>
        <w:rPr>
          <w:vertAlign w:val="superscript"/>
        </w:rPr>
        <w:footnoteReference w:id="15" w:customMarkFollows="1"/>
        <w:t>7</w:t>
      </w:r>
      <w:r>
        <w:rPr>
          <w:rFonts w:ascii="Noto Serif" w:hAnsi="Noto Serif" w:eastAsia="Noto Serif" w:cs="Scheherazade New"/>
          <w:b w:val="0"/>
          <w:i w:val="0"/>
        </w:rPr>
        <w:t xml:space="preserve">. وَقَالَ ابْنُ عَبَّاسٍ: </w:t>
      </w:r>
      <w:r>
        <w:rPr>
          <w:rStyle w:val="HadithCitation"/>
          <w:rFonts w:ascii="Scheherazade New" w:hAnsi="Scheherazade New" w:eastAsia="Scheherazade New" w:cs="Scheherazade New"/>
          <w:rtl/>
        </w:rPr>
        <w:t>⁨«فَلَمَّا أَقْبَلَ ﷺ عَلَى صَلَاتِهِ خَنَشْتُ»⁩</w:t>
      </w:r>
      <w:r>
        <w:rPr>
          <w:vertAlign w:val="superscript"/>
        </w:rPr>
        <w:footnoteReference w:id="16" w:customMarkFollows="1"/>
        <w:t>7</w:t>
      </w:r>
      <w:r>
        <w:rPr>
          <w:rFonts w:ascii="Noto Serif" w:hAnsi="Noto Serif" w:eastAsia="Noto Serif" w:cs="Scheherazade New"/>
          <w:b w:val="0"/>
          <w:i w:val="0"/>
        </w:rPr>
        <w:t xml:space="preserve">. أَيْ: عَادَ فَرَجَعَ خَلْفَ النَّبِيِّ ﷺ. فَلَمَّا صَلَّى رَسُولُ اللَّهِ ﷺ وَانْصَرَفَ مِنْ صَلَاتِهِ، قَالَ ابْنُ عَبَّاسٍ: </w:t>
      </w:r>
      <w:r>
        <w:rPr>
          <w:rStyle w:val="HadithCitation"/>
          <w:rFonts w:ascii="Scheherazade New" w:hAnsi="Scheherazade New" w:eastAsia="Scheherazade New" w:cs="Scheherazade New"/>
          <w:rtl/>
        </w:rPr>
        <w:t>⁨«مَا شَأْنُكَ؟ أَجْعَلُكَ حِذَائِي فَتَخْنُوسُ تَرْجِعُ»⁩</w:t>
      </w:r>
      <w:r>
        <w:rPr>
          <w:vertAlign w:val="superscript"/>
        </w:rPr>
        <w:footnoteReference w:id="17" w:customMarkFollows="1"/>
        <w:t>7</w:t>
      </w:r>
      <w:r>
        <w:rPr>
          <w:rFonts w:ascii="Noto Serif" w:hAnsi="Noto Serif" w:eastAsia="Noto Serif" w:cs="Scheherazade New"/>
          <w:b w:val="0"/>
          <w:i w:val="0"/>
        </w:rPr>
        <w:t xml:space="preserve">. قَالَ: </w:t>
      </w:r>
    </w:p>
    <w:p>
      <w:pPr>
        <w:bidi/>
        <w:spacing w:line="372" w:lineRule="atLeast"/>
        <w:ind w:left="600" w:right="600"/>
        <w:jc w:val="right"/>
      </w:pPr>
      <w:r>
        <w:rPr>
          <w:rStyle w:val="HadithCitation"/>
          <w:rFonts w:ascii="Scheherazade New" w:hAnsi="Scheherazade New" w:eastAsia="Scheherazade New" w:cs="Scheherazade New"/>
          <w:i/>
          <w:rtl/>
        </w:rPr>
        <w:t>⁨حدثنا  عبد الله بن بكر  حدثنا  حاتم بن أبي صغيرة أبو يونس  عن  عمرو بن دينار  أن  كريبا  أخبره أن  ابن عباس  قال  أتيت رسول الله  صلى الله عليه وسلم  من آخر الليل فصليت خلفه فأخذ بيدي فجرني فجعلني حذاءه فلما أقبل رسول الله  صلى الله عليه وسلم  على صلاته  خنست  فصلى رسول الله  صلى الله عليه وسلم  فلما انصرف قال لي ما شأني أجعلك حذائي  فتخنس  فقلت يا رسول الله  أوينبغي لأحد أن يصلي حذاءك وأنت رسول الله الذي أعطاك الله قال فأعجبته  فدعا الله لي أن يزيدني علما وفهما قال ثم رأيت رسول الله  صلى الله عليه وسلم  نام حتى سمعته ينفخ ثم أتاه  بلال  فقال يا رسول الله الصلاة فقام فصلى ما أعاد وضوءا⁩</w:t>
      </w:r>
      <w:r>
        <w:rPr>
          <w:vertAlign w:val="superscript"/>
        </w:rPr>
        <w:footnoteReference w:id="18" w:customMarkFollows="1"/>
        <w:t>7</w:t>
      </w:r>
    </w:p>
    <w:p>
      <w:pPr>
        <w:bidi/>
        <w:ind w:left="600" w:right="600"/>
        <w:jc w:val="right"/>
      </w:pPr>
      <w:r>
        <w:rPr>
          <w:rStyle w:val="HadithCitation"/>
          <w:rFonts w:ascii="Scheherazade New" w:hAnsi="Scheherazade New" w:eastAsia="Scheherazade New" w:cs="Scheherazade New"/>
          <w:sz w:val="20"/>
          <w:rtl/>
        </w:rPr>
        <w:t>⁨مسند أحمد - 2902⁩</w:t>
      </w:r>
    </w:p>
    <w:p>
      <w:pPr>
        <w:bidi/>
        <w:spacing w:line="372" w:lineRule="atLeast"/>
        <w:jc w:val="both"/>
      </w:pPr>
      <w:r>
        <w:rPr>
          <w:rFonts w:ascii="Noto Serif" w:hAnsi="Noto Serif" w:eastAsia="Noto Serif" w:cs="Scheherazade New"/>
          <w:b w:val="0"/>
          <w:i w:val="0"/>
        </w:rPr>
        <w:t xml:space="preserve">قَالَ: </w:t>
      </w:r>
      <w:r>
        <w:rPr>
          <w:rStyle w:val="HadithCitation"/>
          <w:rFonts w:ascii="Scheherazade New" w:hAnsi="Scheherazade New" w:eastAsia="Scheherazade New" w:cs="Scheherazade New"/>
          <w:rtl/>
        </w:rPr>
        <w:t>⁨«فَأَعْجَبَتْهُ، فَدَعَا اللَّهَ أَنْ يَزِيدَنِي عِلْمًا وَحِكْمَةً»⁩</w:t>
      </w:r>
      <w:r>
        <w:rPr>
          <w:vertAlign w:val="superscript"/>
        </w:rPr>
        <w:footnoteReference w:id="19" w:customMarkFollows="1"/>
        <w:t>7</w:t>
      </w:r>
      <w:r>
        <w:rPr>
          <w:rFonts w:ascii="Noto Serif" w:hAnsi="Noto Serif" w:eastAsia="Noto Serif" w:cs="Scheherazade New"/>
          <w:b w:val="0"/>
          <w:i w:val="0"/>
        </w:rPr>
        <w:t>. طَبْعًا، أَعْجَبَهُ ذَلِكَ؛ أَعْجَبَهُ فَهْمُهُ وَفِقْهُهُ، لَكِنَّهُ لَمْ يُوَافِقْهُ عَلَى أَنْ يُصَلِّيَ خَلْفَهُ. لَكِنْ أَعْجَبَهُ هَذَا الْفَهْمُ وَهَذَا الْفِقْهُ، وَدَعَا اللَّهَ ﵎ لَهُ أَنْ يَزِيدَهُ عِلْمًا وَحِكْمَةً.</w:t>
      </w:r>
    </w:p>
    <w:p>
      <w:pPr>
        <w:keepNext w:val="0"/>
        <w:spacing w:before="283" w:after="283" w:line="240" w:lineRule="auto"/>
        <w:jc w:val="center"/>
        <w:sectPr>
          <w:headerReference w:type="default" r:id="rId20"/>
          <w:footerReference w:type="default" r:id="rId21"/>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7" w:name="is_8a7da7ecd282de62b0ef77887e2e57a9"/>
      <w:r>
        <w:t>5. اجْتِهَادُ ابْنِ عَبَّاسٍ ﵁ فِي طَلَبِ الْعِلْمِ</w:t>
      </w:r>
      <w:bookmarkEnd w:id="7"/>
    </w:p>
    <w:p>
      <w:pPr>
        <w:bidi/>
        <w:jc w:val="both"/>
      </w:pPr>
      <w:r>
        <w:rPr>
          <w:rFonts w:ascii="Noto Serif" w:hAnsi="Noto Serif" w:eastAsia="Noto Serif" w:cs="Scheherazade New"/>
          <w:b w:val="0"/>
          <w:i w:val="0"/>
        </w:rPr>
        <w:t>وَكَانَ ﵁ طَلَّابَةً لِلْعِلْمِ، مُجْتَهِدًا فِي تَحْصِيلِهِ اجْتِهَادًا عَظِيمًا جِدًّا، مُعَنًّى عَلَيْهِ بِدَعْوَةِ رَسُولِ اللَّهِ ﷺ. رَوَى الدَّارِمِيُّ عَنْهُ ﵁ قَالَ: «لَمَّا تُوُفِّيَ رَسُولُ اللَّهِ ﷺ، قُلْتُ لِرَجُلٍ مِنَ الْأَنْصَارِ: أَيُّ فَتًى سَيَكُونُ رَجُلًا فِيمَا بَعْدُ؟ هَلُمَّ فَلْنَسْأَلْ أَصْحَابَ رَسُولِ اللَّهِ ﷺ، فَإِنَّهُمْ الْيَوْمَ كَثِيرٌ». فَقَالَ لَهُ هَذَاكَ الْأَنْصَارِيُّ: «وَعَجَبًا لَكَ يَا ابْنَ عَبَّاسٍ ﵁، تَرَى النَّاسَ يَحْتَاجُونَ إِلَيْكَ، وَفِيهِ مِنْ أَصْحَابِ الرَّسُولِ ﷺ مَنْ تَرَى؟ هَؤُلَاءِ الصَّحَابَةُ كَثِيرٌ، تَظُنُّ أَنَّهُمْ سَيَحْتَاجُونَ إِلَيْكَ؟» فَتَرَكَ ذَلِكَ؛ تَرَكَ هَذَاكَ الْأَنْصَارِيُّ الْمَسْأَلَةَ. قَالَ: «وَأَقْبَلَ ابْنُ عَبَّاسٍ ﵁ يَسْأَلُ». قَالَ: «فَأَقْبَلْتُ عَلَى الْمَسْأَلَةِ. فَإِنْ كَانَ لَا يَبْلُغُنِي الْحَدِيثُ عَنِ الرَّجُلِ مِنْ أَصْحَابِ النَّبِيِّ ﷺ، فَآتِيهِ، يَأْتِي بَيْتَهُ وَهُوَ نَائِمٌ». قَالَ: «فَأَتَوَسَّدُ رِدَائِي عَلَى عَتَبَتِهِ». نَحْنُ نَتَحَدَّثُ عَمَّنْ؟ نَتَحَدَّثُ عَنِ ابْنِ عَبَّاسٍ ﵁. أَتَفْهَمُونَ مَنْ هُوَ ابْنُ عَبَّاسٍ ﵁؟ هَذَا أَبُو الشَّرْفَةِ. أَهْلُ بَيْتِ النَّبِيِّ ﷺ، هَذَا ابْنُ عَمِّهِ. يَجِيءُ إِلَى الصَّحَابِيِّ، وَيَبْقَى عِنْدَ الْبَابِ وَيَتَوَسَّدُ. قَالَ: «أَتَوَسَّدُ رِدَائِي عَلَى عَتَبَتِهِ، فَيَسْتَسِفُّ الرِّيحُ التُّرَابَ فِي وَجْهِي». فَأَنْتَظِرُ، فَيَخْرُجُ فَيَرَانِي، فَيَقُولُ: «يَا ابْنَ عَمِّ رَسُولِ اللَّهِ ﵊، مَا جَاءَ بِكَ؟ أَلَا أَرْسَلْتَ إِلَيَّ فَآتِيَكَ؟» لِأَنَّهُمْ يَعْرِفُونَ حَقَّ الشَّرَفَةِ. «أَلَا أَرْسَلْتَ إِلَيَّ فَآتِيَكَ؟» فَيَقُولُ ابْنُ عَبَّاسٍ ﵁: «لَا، أَنَا أَحَقُّ أَنْ آتِيَكَ». قَالَ: «فَيُحَدِّثُنِي بِالْحَدِيثِ». وَفِي رِوَايَةٍ عِنْدَ الْبَيْهَقِيِّ فِي شُعَبِ الْإِيمَانِ، قَالَ: «فَآتِي الرَّجُلَ، فَيُقَالُ: هُوَ نَائِمٌ. فَلَوْ شِئْتُ أَنْ يُوقَظَ لِي أُوقِظَ، لَكِنِّي أَجْلِسُ حَتَّى يَخْرُجَ، لِأَسْتَطِيبَ حَدِيثَهُ، لِيُحَدِّثَنِي وَهُوَ طَيِّبُ النَّفْسِ». قَالَ ابْنُ عَبَّاسٍ ﵁: «فَبَقِيَ ذَاكَ الرَّجُلُ، ذَاكَ الْفَتَى، حَتَّى رَآنِي وَقَدِ اجْتَمَعَ النَّاسُ حَوْلِي». صَارُوا يَحْتَاجُونَ إِلَيْهِ. وَأَخْلَفَ ظَنَّ هَذَا الَّذِي قَالَ لَهُ: «أَتَرَى النَّاسَ يَحْتَاجُونَ إِلَيْكَ، وَفِيهِ مِنْ أَصْحَابِ النَّبِيِّ ﷺ؟» قَالَ: «فَرَآنِي وَقَدِ اجْتَمَعَ النَّاسُ حَوْلِي». فَكَانَ يَقُولُ بَعْدَ ذَلِكَ: «كَانَ هَذَا الْفَتَى أَعْقَلَ مِنِّي». وَيُتَفَهَّمُ تَطْلَابُهُ لِلْحَدِيثِ. يَرْوِي الْخَطِيبُ الْبَغْدَادِيُّ بِإِسْنَادِهِ إِلَى ابْنِ عَبَّاسٍ ﵁ قَالَ: «إِنْ كُنْتُ لَأَسْأَلُ عَنِ الْمَسْأَلَةِ الْوَاحِدَةِ الثَّلَاثِينَ مِنْ أَصْحَابِ رَسُولِ اللَّهِ ﷺ».</w:t>
      </w:r>
    </w:p>
    <w:p>
      <w:pPr>
        <w:keepNext w:val="0"/>
        <w:spacing w:before="283" w:after="283" w:line="240" w:lineRule="auto"/>
        <w:jc w:val="center"/>
        <w:sectPr>
          <w:headerReference w:type="default" r:id="rId22"/>
          <w:footerReference w:type="default" r:id="rId23"/>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8" w:name="is_5ce679cbdeff8f2ae003f76446a8aab9"/>
      <w:r>
        <w:t>6. عِلْمُ ابْنِ عَبَّاسٍ بِالتَّفْسِيرِ وَمَجْلِسُهُ الْعِلْمِيُّ</w:t>
      </w:r>
      <w:bookmarkEnd w:id="8"/>
    </w:p>
    <w:p>
      <w:pPr>
        <w:pStyle w:val="Heading2"/>
        <w:bidi/>
        <w:jc w:val="right"/>
      </w:pPr>
      <w:bookmarkStart w:id="9" w:name="is_697a8b65d9dab768d83ea210f99e456e"/>
      <w:r>
        <w:t>a. تَفْسِيرُهُ لِلْقُرْآنِ وَشَهَادَةُ الصَّحَابَةِ بِعِلْمِهِ</w:t>
      </w:r>
      <w:bookmarkEnd w:id="9"/>
    </w:p>
    <w:p>
      <w:pPr>
        <w:bidi/>
        <w:spacing w:line="372" w:lineRule="atLeast"/>
        <w:jc w:val="both"/>
      </w:pPr>
      <w:r>
        <w:rPr>
          <w:rFonts w:ascii="Noto Serif" w:hAnsi="Noto Serif" w:eastAsia="Noto Serif" w:cs="Scheherazade New"/>
          <w:b w:val="0"/>
          <w:i w:val="0"/>
        </w:rPr>
        <w:t xml:space="preserve">وَكَانَ الْفَنُّ الَّذِي يَبْرُزُ فِيهِ، وَلَا يُشَقُّ لَهُ فِيهِ غُبَارٌ، هُوَ التَّفْسِيرُ. وَرَوَى ابْنُ عَسَاكِرٍ ﶐ فِي تَارِيخِهِ، عَنْ مُجَاهِدٍ ﵀، تِلْمِيذِ ابْنِ عَبَّاسٍ ﵁ الَّذِي سَبَقَ أَنْ تَرْجَمْنَا لَهُ، قَالَ: </w:t>
      </w:r>
      <w:r>
        <w:rPr>
          <w:rFonts w:ascii="Scheherazade New" w:hAnsi="Scheherazade New" w:eastAsia="Scheherazade New" w:cs="Scheherazade New"/>
          <w:rtl/>
        </w:rPr>
        <w:t>⁨«عَرَضْتُ الْقُرْآنَ عَلَى ابْنِ عَبَّاسٍ ثَلَاثَ عَرَضَاتٍ، أَقُفُهُ عَلَى كُلِّ آيَةٍ، أَسْأَلُهُ: فِيمَ نَزَلَتْ، وَكَيْفَ كَانَتْ»⁩</w:t>
      </w:r>
      <w:r>
        <w:rPr>
          <w:vertAlign w:val="superscript"/>
        </w:rPr>
        <w:footnoteReference w:id="20" w:customMarkFollows="1"/>
        <w:t>8</w:t>
      </w:r>
      <w:r>
        <w:rPr>
          <w:rFonts w:ascii="Noto Serif" w:hAnsi="Noto Serif" w:eastAsia="Noto Serif" w:cs="Scheherazade New"/>
        </w:rPr>
        <w:t xml:space="preserve"> (⁨واختص بابن عباس -فأكثر وأطاب- حيث أخذ عنه القرآن⁩)</w:t>
      </w:r>
      <w:r>
        <w:rPr>
          <w:rFonts w:ascii="Noto Serif" w:hAnsi="Noto Serif" w:eastAsia="Noto Serif" w:cs="Scheherazade New"/>
          <w:b w:val="0"/>
          <w:i w:val="0"/>
        </w:rPr>
        <w:t xml:space="preserve">. طَبْعًا، هَذَاكَ يَسْأَلُ، وَابْنُ عَبَّاسٍ ﵁ يُجِيبُ. اُنْظُرُوا هَذَا الْعِلْمَ: كُلُّ آيَةٍ، كُلُّ آيَةٍ. آيَةُ </w:t>
      </w:r>
    </w:p>
    <w:p>
      <w:pPr>
        <w:bidi/>
        <w:spacing w:line="372" w:lineRule="atLeast"/>
        <w:ind w:left="600" w:right="600"/>
        <w:jc w:val="center"/>
      </w:pPr>
      <w:r>
        <w:rPr>
          <w:rStyle w:val="QuranCitation"/>
          <w:rFonts w:ascii="Scheherazade New" w:hAnsi="Scheherazade New" w:eastAsia="Scheherazade New" w:cs="Scheherazade New"/>
          <w:rtl/>
        </w:rPr>
        <w:t>⁨﴿لَامْ مِيمْ﴾⁩</w:t>
      </w:r>
      <w:r>
        <w:rPr>
          <w:vertAlign w:val="superscript"/>
        </w:rPr>
        <w:footnoteReference w:id="21" w:customMarkFollows="1"/>
        <w:t>9</w:t>
      </w:r>
    </w:p>
    <w:p>
      <w:pPr>
        <w:bidi/>
        <w:ind w:left="600" w:right="600"/>
        <w:jc w:val="center"/>
      </w:pPr>
      <w:r>
        <w:rPr>
          <w:rStyle w:val="QuranCitation"/>
          <w:rFonts w:ascii="Scheherazade New" w:hAnsi="Scheherazade New" w:eastAsia="Scheherazade New" w:cs="Scheherazade New"/>
          <w:sz w:val="20"/>
          <w:rtl/>
        </w:rPr>
        <w:t>⁨سورة البقرة (2): الآيات 1-2⁩</w:t>
      </w:r>
    </w:p>
    <w:p>
      <w:pPr>
        <w:bidi/>
        <w:jc w:val="both"/>
      </w:pPr>
      <w:r>
        <w:rPr>
          <w:rFonts w:ascii="Noto Serif" w:hAnsi="Noto Serif" w:eastAsia="Noto Serif" w:cs="Scheherazade New"/>
          <w:b w:val="0"/>
          <w:i w:val="0"/>
        </w:rPr>
        <w:t xml:space="preserve">أَيُّ آيَةٍ؟ </w:t>
      </w:r>
    </w:p>
    <w:p>
      <w:pPr>
        <w:bidi/>
        <w:spacing w:line="372" w:lineRule="atLeast"/>
        <w:ind w:left="600" w:right="600"/>
        <w:jc w:val="center"/>
      </w:pPr>
      <w:r>
        <w:rPr>
          <w:rStyle w:val="QuranCitation"/>
          <w:rFonts w:ascii="Scheherazade New" w:hAnsi="Scheherazade New" w:eastAsia="Scheherazade New" w:cs="Scheherazade New"/>
          <w:rtl/>
        </w:rPr>
        <w:t xml:space="preserve">⁨﴿ذَٰلِكَ ٱلْكِتَٰبُ لَا رَيْبَ فِيهِ هُدًى لِّلْمُتَّقِينَ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w:t>
      </w:r>
      <w:r>
        <w:rPr>
          <w:vertAlign w:val="superscript"/>
        </w:rPr>
        <w:footnoteReference w:id="22" w:customMarkFollows="1"/>
        <w:t>10</w:t>
      </w:r>
    </w:p>
    <w:p>
      <w:pPr>
        <w:bidi/>
        <w:ind w:left="600" w:right="600"/>
        <w:jc w:val="center"/>
      </w:pPr>
      <w:r>
        <w:rPr>
          <w:rStyle w:val="QuranCitation"/>
          <w:rFonts w:ascii="Scheherazade New" w:hAnsi="Scheherazade New" w:eastAsia="Scheherazade New" w:cs="Scheherazade New"/>
          <w:sz w:val="20"/>
          <w:rtl/>
        </w:rPr>
        <w:t>⁨سورة البقرة (2): الآية 2⁩</w:t>
      </w:r>
    </w:p>
    <w:p>
      <w:pPr>
        <w:bidi/>
        <w:spacing w:line="372" w:lineRule="atLeast"/>
        <w:jc w:val="both"/>
      </w:pPr>
      <w:r>
        <w:rPr>
          <w:rFonts w:ascii="Noto Serif" w:hAnsi="Noto Serif" w:eastAsia="Noto Serif" w:cs="Scheherazade New"/>
          <w:b w:val="0"/>
          <w:i w:val="0"/>
        </w:rPr>
        <w:t xml:space="preserve">هَذِهِ آيَةٌ. لَا يَمُرُّ بِآيَةٍ حَتَّى يَسْأَلَهُ: «هَذِهِ فِيمَ نَزَلَتْ؟» مَا مَعْنَاهَا؟ وَوَصْفُهَا، وَكَذَا إِلَى آخِرِهِ. أَيُّ عِلْمٍ هَذَا؟ وَلِذَلِكَ تَفْهَمُونَ مَا يَرْوِيهِ ابْنُ أَبِي شَيْبَةَ ﶐ وَالْحَاكِمُ ﵀ وَغَيْرُهُمَا عَنِ ابْنِ مَسْعُودٍ ﵄، قَالَ إِنَّهُ كَانَ يَقُولُ: </w:t>
      </w:r>
      <w:r>
        <w:rPr>
          <w:rFonts w:ascii="Scheherazade New" w:hAnsi="Scheherazade New" w:eastAsia="Scheherazade New" w:cs="Scheherazade New"/>
          <w:rtl/>
        </w:rPr>
        <w:t>⁨«نِعْمَةُ تَرْجُمَانِ الْقُرْآنِ ابْنُ عَبَّاسٍ»⁩</w:t>
      </w:r>
      <w:r>
        <w:rPr>
          <w:vertAlign w:val="superscript"/>
        </w:rPr>
        <w:footnoteReference w:id="23" w:customMarkFollows="1"/>
        <w:t>11</w:t>
      </w:r>
      <w:r>
        <w:rPr>
          <w:rFonts w:ascii="Noto Serif" w:hAnsi="Noto Serif" w:eastAsia="Noto Serif" w:cs="Scheherazade New"/>
          <w:b w:val="0"/>
          <w:i w:val="0"/>
        </w:rPr>
        <w:t xml:space="preserve">. وَمَعْنَى ذَلِكَ: نِعْمَةُ تَرْجُمَانٍ، أَيْ مَنْ يُتَرْجِمُ عَنِ الْقُرْآنِ، ابْنُ عَبَّاسٍ ﵁؛ لِأَجْلِ هَذَا الْعِلْمِ الَّذِي عِنْدَهُ. وَرَوَى شَقِيقٌ أَبُو وَائِلٍ ﶐، قَالَ: </w:t>
      </w:r>
      <w:r>
        <w:rPr>
          <w:rFonts w:ascii="Scheherazade New" w:hAnsi="Scheherazade New" w:eastAsia="Scheherazade New" w:cs="Scheherazade New"/>
          <w:rtl/>
        </w:rPr>
        <w:t>⁨«خَطَبَ ابْنُ عَبَّاسٍ عَلَى النَّاسِ فِي الْمَوْسِمِ، فِي مَوْسِمِ الْحَجِّ»⁩</w:t>
      </w:r>
      <w:r>
        <w:rPr>
          <w:vertAlign w:val="superscript"/>
        </w:rPr>
        <w:footnoteReference w:id="24" w:customMarkFollows="1"/>
        <w:t>12</w:t>
      </w:r>
      <w:r>
        <w:rPr>
          <w:rFonts w:ascii="Noto Serif" w:hAnsi="Noto Serif" w:eastAsia="Noto Serif" w:cs="Scheherazade New"/>
          <w:b w:val="0"/>
          <w:i w:val="0"/>
        </w:rPr>
        <w:t xml:space="preserve">. قَالَ: </w:t>
      </w:r>
      <w:r>
        <w:rPr>
          <w:rFonts w:ascii="Scheherazade New" w:hAnsi="Scheherazade New" w:eastAsia="Scheherazade New" w:cs="Scheherazade New"/>
          <w:rtl/>
        </w:rPr>
        <w:t>⁨«فَاسْتَفْتَحَ سُورَةَ النُّورِ»⁩</w:t>
      </w:r>
      <w:r>
        <w:rPr>
          <w:vertAlign w:val="superscript"/>
        </w:rPr>
        <w:footnoteReference w:id="25" w:customMarkFollows="1"/>
        <w:t>12</w:t>
      </w:r>
      <w:r>
        <w:rPr>
          <w:rFonts w:ascii="Noto Serif" w:hAnsi="Noto Serif" w:eastAsia="Noto Serif" w:cs="Scheherazade New"/>
          <w:b w:val="0"/>
          <w:i w:val="0"/>
        </w:rPr>
        <w:t xml:space="preserve">. هَذِهِ خُطْبَتُهُ. فَاسْتَفْتَحَ سُورَةَ النُّورِ، فَجَعَلَ يَقْرَأُ وَيُفَسِّرُ. وَيَقُولُ: </w:t>
      </w:r>
      <w:r>
        <w:rPr>
          <w:rFonts w:ascii="Scheherazade New" w:hAnsi="Scheherazade New" w:eastAsia="Scheherazade New" w:cs="Scheherazade New"/>
          <w:rtl/>
        </w:rPr>
        <w:t>⁨«فَجَعَلْتُ أَقُولُ: مَا رَأَيْتُ وَلَا سَمِعْتُ مَنْ يَتَكَلَّمُ كَلَامًا مِثْلَ هَذَا الرَّجُلِ؛ لَوْ سَمِعَتْ فَارِسُ وَالرُّومُ لَأَسْلَمَتْ»⁩</w:t>
      </w:r>
      <w:r>
        <w:rPr>
          <w:vertAlign w:val="superscript"/>
        </w:rPr>
        <w:footnoteReference w:id="26" w:customMarkFollows="1"/>
        <w:t>12</w:t>
      </w:r>
      <w:r>
        <w:rPr>
          <w:rFonts w:ascii="Noto Serif" w:hAnsi="Noto Serif" w:eastAsia="Noto Serif" w:cs="Scheherazade New"/>
        </w:rPr>
        <w:t xml:space="preserve"> (⁨كتاب أصول في التفسير [ابن عثيمين]⁩)</w:t>
      </w:r>
      <w:r>
        <w:rPr>
          <w:rFonts w:ascii="Noto Serif" w:hAnsi="Noto Serif" w:eastAsia="Noto Serif" w:cs="Scheherazade New"/>
          <w:b w:val="0"/>
          <w:i w:val="0"/>
        </w:rPr>
        <w:t>.</w:t>
      </w:r>
    </w:p>
    <w:p>
      <w:pPr>
        <w:keepNext/>
        <w:spacing w:before="283" w:after="283" w:line="240" w:lineRule="auto"/>
        <w:jc w:val="center"/>
      </w:pPr>
      <w:r>
        <w:drawing>
          <wp:inline xmlns:a="http://schemas.openxmlformats.org/drawingml/2006/main" xmlns:pic="http://schemas.openxmlformats.org/drawingml/2006/picture">
            <wp:extent cx="1152000" cy="36571"/>
            <wp:docPr id="7" name="Picture 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10" w:name="is_5d02acd153d4faba09e0392e2cd789fb"/>
      <w:r>
        <w:t>b. مَجْلِسُهُ وَمَسَائِلُ نَافِعٍ الْأَزْرَقِ ﵀</w:t>
      </w:r>
      <w:bookmarkEnd w:id="10"/>
    </w:p>
    <w:p>
      <w:pPr>
        <w:bidi/>
        <w:spacing w:line="372" w:lineRule="atLeast"/>
        <w:jc w:val="both"/>
      </w:pPr>
      <w:r>
        <w:rPr>
          <w:rFonts w:ascii="Noto Serif" w:hAnsi="Noto Serif" w:eastAsia="Noto Serif" w:cs="Scheherazade New"/>
          <w:b w:val="0"/>
          <w:i w:val="0"/>
        </w:rPr>
        <w:t xml:space="preserve">أَنَا قُلْتُ لَكُمْ: فَنُّهُ الَّذِي يَبْرُزُ فِيهِ التَّفْسِيرُ (tafsīr : exegesis)، لَكِنَّ مَجْلِسَهُ حَدِيقَةُ عِلْمٍ ذَاتُ أَلْوَانٍ وَذَاتُ أَفْنَانٍ. </w:t>
      </w:r>
      <w:r>
        <w:rPr>
          <w:rFonts w:ascii="Noto Serif" w:hAnsi="Noto Serif" w:eastAsia="Noto Serif" w:cs="Scheherazade New"/>
          <w:b w:val="0"/>
          <w:i w:val="0"/>
        </w:rPr>
        <w:t xml:space="preserve">يَرْوِي ابْنُ سَعْدٍ فِي الطَّبَقَاتِ، وَيَرْوِي أَحْمَدُ فِي فَضَائِلِ الصَّحَابَةِ عَنْ عَمْرِو بْنِ دِينَارٍ ﶐، قَالَ: </w:t>
      </w:r>
      <w:r>
        <w:rPr>
          <w:rFonts w:ascii="Scheherazade New" w:hAnsi="Scheherazade New" w:eastAsia="Scheherazade New" w:cs="Scheherazade New"/>
          <w:rtl/>
        </w:rPr>
        <w:t>⁨«مَا رَأَيْتُ مَجْلِسًا أَجْمَعَ لِكُلِّ خَيْرٍ مِنْ مَجْلِسِ ابْنِ عَبَّاسٍ»⁩</w:t>
      </w:r>
      <w:r>
        <w:rPr>
          <w:vertAlign w:val="superscript"/>
        </w:rPr>
        <w:footnoteReference w:id="27" w:customMarkFollows="1"/>
        <w:t>13</w:t>
      </w:r>
      <w:r>
        <w:rPr>
          <w:rFonts w:ascii="Noto Serif" w:hAnsi="Noto Serif" w:eastAsia="Noto Serif" w:cs="Scheherazade New"/>
        </w:rPr>
        <w:t xml:space="preserve"> (⁨٢ - جهود ابن عباس في التفسير] كان ابن عباس كثير العلم واسع المعرفة، فكان يجلس يوما لا يذكر فيه إلا الفقه⁩)</w:t>
      </w:r>
      <w:r>
        <w:rPr>
          <w:rFonts w:ascii="Noto Serif" w:hAnsi="Noto Serif" w:eastAsia="Noto Serif" w:cs="Scheherazade New"/>
          <w:b w:val="0"/>
          <w:i w:val="0"/>
        </w:rPr>
        <w:t xml:space="preserve">. </w:t>
      </w:r>
      <w:r>
        <w:rPr>
          <w:rFonts w:ascii="Noto Serif" w:hAnsi="Noto Serif" w:eastAsia="Noto Serif" w:cs="Scheherazade New"/>
          <w:b w:val="0"/>
          <w:i w:val="0"/>
        </w:rPr>
        <w:t xml:space="preserve">يَعْنِي، حَتَّى الَّذِي لَا يَأْتِي لِعِلْمٍ وَلَا لِشِعْرٍ وَلَا لِقُرْآنٍ وَلَا لِعَرَبِيَّةٍ وَلَا لِحَرَامٍ، يَجِي يَاكُلُ. </w:t>
      </w:r>
      <w:r>
        <w:rPr>
          <w:rFonts w:ascii="Noto Serif" w:hAnsi="Noto Serif" w:eastAsia="Noto Serif" w:cs="Scheherazade New"/>
          <w:b w:val="0"/>
          <w:i w:val="0"/>
        </w:rPr>
        <w:t xml:space="preserve">وَيَقُولُ لَكَ: مَا رَأَيْتُ مَجْلِسًا أَجْمَعَ لِأَنْوَاعِ الْخَيْرِ مِنْ مَجْلِسِ ابْنِ عَبَّاسٍ ﵁. </w:t>
      </w:r>
      <w:r>
        <w:rPr>
          <w:rFonts w:ascii="Noto Serif" w:hAnsi="Noto Serif" w:eastAsia="Noto Serif" w:cs="Scheherazade New"/>
          <w:b w:val="0"/>
          <w:i w:val="0"/>
        </w:rPr>
        <w:t xml:space="preserve">وَيَرْوِي عَنْ عَطَاءٍ ﵀: </w:t>
      </w:r>
      <w:r>
        <w:rPr>
          <w:rFonts w:ascii="Scheherazade New" w:hAnsi="Scheherazade New" w:eastAsia="Scheherazade New" w:cs="Scheherazade New"/>
          <w:rtl/>
        </w:rPr>
        <w:t>⁨«مَا رَأَيْتُ مَجْلِسًا أَكْرَمَ مِنْ مَجْلِسِ ابْنِ عَبَّاسٍ»⁩</w:t>
      </w:r>
      <w:r>
        <w:rPr>
          <w:vertAlign w:val="superscript"/>
        </w:rPr>
        <w:footnoteReference w:id="28" w:customMarkFollows="1"/>
        <w:t>14</w:t>
      </w:r>
      <w:r>
        <w:rPr>
          <w:rFonts w:ascii="Noto Serif" w:hAnsi="Noto Serif" w:eastAsia="Noto Serif" w:cs="Scheherazade New"/>
        </w:rPr>
        <w:t xml:space="preserve"> (⁨حدثنا عبد الأعلى بن حماد النّرسي أبو يحيى، حدثنا عبد الجبار بن الورد عن عطاء بن أبي رباح قال⁩)</w:t>
      </w:r>
      <w:r>
        <w:rPr>
          <w:rFonts w:ascii="Noto Serif" w:hAnsi="Noto Serif" w:eastAsia="Noto Serif" w:cs="Scheherazade New"/>
          <w:b w:val="0"/>
          <w:i w:val="0"/>
        </w:rPr>
        <w:t xml:space="preserve">. </w:t>
      </w:r>
      <w:r>
        <w:rPr>
          <w:rFonts w:ascii="Noto Serif" w:hAnsi="Noto Serif" w:eastAsia="Noto Serif" w:cs="Scheherazade New"/>
          <w:b w:val="0"/>
          <w:i w:val="0"/>
        </w:rPr>
        <w:t xml:space="preserve">يَجِيءُ أَصْحَابُ الْقُرْآنِ فَيَسْأَلُونَ. ثُمَّ يَجِيءُ أَهْلُ الْعِلْمِ فَيَسْأَلُونَ. ثُمَّ يَجِيءُ أَصْحَابُ الشِّعْرِ فَيَسْأَلُونَ. </w:t>
      </w:r>
      <w:r>
        <w:rPr>
          <w:rFonts w:ascii="Noto Serif" w:hAnsi="Noto Serif" w:eastAsia="Noto Serif" w:cs="Scheherazade New"/>
          <w:b w:val="0"/>
          <w:i w:val="0"/>
        </w:rPr>
        <w:t xml:space="preserve">وَهَذِهِ مَسَائِلُ الْأَزْرَقِ مَشْهُورَةٌ عِنْدَ الْعُلَمَاءِ. </w:t>
      </w:r>
      <w:r>
        <w:rPr>
          <w:rFonts w:ascii="Noto Serif" w:hAnsi="Noto Serif" w:eastAsia="Noto Serif" w:cs="Scheherazade New"/>
          <w:b w:val="0"/>
          <w:i w:val="0"/>
        </w:rPr>
        <w:t xml:space="preserve">هَذَا نَافِعٌ الْأَزْرَقُ ﶐ الَّذِي جَاءَ وَابْنُ عَبَّاسٍ ﵁ جَالِسٌ، يَسْأَلُهُ عَنْ كَلِمَاتٍ مِنَ الْقُرْآنِ. </w:t>
      </w:r>
      <w:r>
        <w:rPr>
          <w:rFonts w:ascii="Noto Serif" w:hAnsi="Noto Serif" w:eastAsia="Noto Serif" w:cs="Scheherazade New"/>
          <w:b w:val="0"/>
          <w:i w:val="0"/>
        </w:rPr>
        <w:t xml:space="preserve">مَا مَعْنَى هَذِهِ الْكَلِمَةِ؟ </w:t>
      </w:r>
      <w:r>
        <w:rPr>
          <w:rFonts w:ascii="Noto Serif" w:hAnsi="Noto Serif" w:eastAsia="Noto Serif" w:cs="Scheherazade New"/>
          <w:b w:val="0"/>
          <w:i w:val="0"/>
        </w:rPr>
        <w:t>فَيُجِيبُ ابْنُ عَبَّاسٍ ﵁ فَيَقُولُ: «</w:t>
      </w:r>
      <w:r>
        <w:rPr>
          <w:rFonts w:ascii="Noto Serif" w:hAnsi="Noto Serif" w:eastAsia="Noto Serif" w:cs="Scheherazade New"/>
          <w:b w:val="0"/>
          <w:i w:val="0"/>
        </w:rPr>
        <w:t>هَلْ تَعْرِفُ هَذَا؟</w:t>
      </w:r>
      <w:r>
        <w:rPr>
          <w:rFonts w:ascii="Noto Serif" w:hAnsi="Noto Serif" w:eastAsia="Noto Serif" w:cs="Scheherazade New"/>
          <w:b w:val="0"/>
          <w:i w:val="0"/>
        </w:rPr>
        <w:t xml:space="preserve">». </w:t>
      </w:r>
      <w:r>
        <w:rPr>
          <w:rFonts w:ascii="Noto Serif" w:hAnsi="Noto Serif" w:eastAsia="Noto Serif" w:cs="Scheherazade New"/>
          <w:b w:val="0"/>
          <w:i w:val="0"/>
        </w:rPr>
        <w:t xml:space="preserve">هَذَاكَ يَطْلُبُ الدَّلِيلَ عَلَى هَذَا الْمَعْنَى. مَا مَعْنَى كَذَا؟ مَعْنَاهُ كَذَا. لَا يَكْتَفِي هُوَ بِهَذَا. هُوَ عَرَبِيٌّ كَابْنِ عَبَّاسٍ ﵁. فَهَذَا الْمَعْنَى الَّذِي يُبْدِيهِ ابْنُ عَبَّاسٍ ﵁. </w:t>
      </w:r>
      <w:r>
        <w:rPr>
          <w:rFonts w:ascii="Noto Serif" w:hAnsi="Noto Serif" w:eastAsia="Noto Serif" w:cs="Scheherazade New"/>
          <w:b w:val="0"/>
          <w:i w:val="0"/>
        </w:rPr>
        <w:t>يَقُولُ: «</w:t>
      </w:r>
      <w:r>
        <w:rPr>
          <w:rFonts w:ascii="Noto Serif" w:hAnsi="Noto Serif" w:eastAsia="Noto Serif" w:cs="Scheherazade New"/>
          <w:b w:val="0"/>
          <w:i w:val="0"/>
        </w:rPr>
        <w:t>هَلْ تَعْرِفُهُ الْعَرَبُ فِي كَلَامِهَا؟</w:t>
      </w:r>
      <w:r>
        <w:rPr>
          <w:rFonts w:ascii="Noto Serif" w:hAnsi="Noto Serif" w:eastAsia="Noto Serif" w:cs="Scheherazade New"/>
          <w:b w:val="0"/>
          <w:i w:val="0"/>
        </w:rPr>
        <w:t xml:space="preserve">». </w:t>
      </w:r>
      <w:r>
        <w:rPr>
          <w:rFonts w:ascii="Noto Serif" w:hAnsi="Noto Serif" w:eastAsia="Noto Serif" w:cs="Scheherazade New"/>
          <w:b w:val="0"/>
          <w:i w:val="0"/>
        </w:rPr>
        <w:t>كَأَنَّهُ يُطَالِبُهُ بِالدَّلِيلِ الَّذِي قَالَ بِهِ ابْنُ عَبَّاسٍ ﵁ هَذَا الْقَوْلَ. فَيَقُولُ ابْنُ عَبَّاسٍ ﵁: «</w:t>
      </w:r>
      <w:r>
        <w:rPr>
          <w:rFonts w:ascii="Noto Serif" w:hAnsi="Noto Serif" w:eastAsia="Noto Serif" w:cs="Scheherazade New"/>
          <w:b w:val="0"/>
          <w:i w:val="0"/>
        </w:rPr>
        <w:t>نَعَمْ</w:t>
      </w:r>
      <w:r>
        <w:rPr>
          <w:rFonts w:ascii="Noto Serif" w:hAnsi="Noto Serif" w:eastAsia="Noto Serif" w:cs="Scheherazade New"/>
          <w:b w:val="0"/>
          <w:i w:val="0"/>
        </w:rPr>
        <w:t xml:space="preserve">». </w:t>
      </w:r>
      <w:r>
        <w:rPr>
          <w:rFonts w:ascii="Noto Serif" w:hAnsi="Noto Serif" w:eastAsia="Noto Serif" w:cs="Scheherazade New"/>
          <w:b w:val="0"/>
          <w:i w:val="0"/>
        </w:rPr>
        <w:t>أَمَا سَمِعْتَ قَوْلَ الشَّاعِرِ كَذَا وَكَذَا؟</w:t>
      </w:r>
      <w:r>
        <w:rPr>
          <w:rFonts w:ascii="Noto Serif" w:hAnsi="Noto Serif" w:eastAsia="Noto Serif" w:cs="Scheherazade New"/>
          <w:b w:val="0"/>
          <w:i w:val="0"/>
        </w:rPr>
        <w:t>وَكُلُّ تِلْكَ الْكَلِمَاتِ، تِلْكَ الْمَسَائِلُ الَّتِي سَأَلَ عَنْهَا نَافِعٌ الْأَزْرَقُ ﵀، اسْتَدَلَّ لَهُ عَلَيْهَا مِنْ شِعْرِ الْعَرَبِ. عِلْمٌ عَظِيمٌ جِدًّا.</w:t>
      </w:r>
    </w:p>
    <w:p>
      <w:pPr>
        <w:keepNext w:val="0"/>
        <w:spacing w:before="283" w:after="283" w:line="240" w:lineRule="auto"/>
        <w:jc w:val="center"/>
        <w:sectPr>
          <w:headerReference w:type="default" r:id="rId24"/>
          <w:footerReference w:type="default" r:id="rId25"/>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8" name="Picture 8"/>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11" w:name="is_ce9efca2b60134cdca8afea5e4f2a5e6"/>
      <w:r>
        <w:t>7. تَقْدِيرُ عُمَرَ لِعِلْمِ ابْنِ عَبَّاسٍ</w:t>
      </w:r>
      <w:bookmarkEnd w:id="11"/>
    </w:p>
    <w:p>
      <w:pPr>
        <w:bidi/>
        <w:jc w:val="both"/>
      </w:pPr>
      <w:r>
        <w:rPr>
          <w:rFonts w:ascii="Noto Serif" w:hAnsi="Noto Serif" w:eastAsia="Noto Serif" w:cs="Scheherazade New"/>
          <w:b w:val="0"/>
          <w:i w:val="0"/>
        </w:rPr>
        <w:t>وَلِأَجْلِ هَذَا تَفْهَمُونَ السِّرَّ فِي تَقْدِيمِ عُمَرَ ﵁ لِابْنِ عَبَّاسٍ ﵁ وَتَعْظِيمِهِ لَهُ. وَالْآنَ، الَّذِي يَرْوِي هَذَا الْخِطَابَ هُوَ ابْنُ عَبَّاسٍ ﵁، يَرْوِيهِ عَنْ عُمَرَ ﵁. لِمَاذَا؟ لِأَنَّ عُمَرَ ﵁ كَانَ يُقَرِّبُهُ وَيُدْنِيهِ وَيُعَظِّمُهُ، وَيُشِيدُ بِشَأْنِهِ. لَا يُحِبُّ أَنْ يَنْحَصِرَ تَعْظِيمُ ابْنِ عَبَّاسٍ ﵁ عِنْدَ عُمَرَ ﵁، وَلَا يُرِيدُ أَنْ يُعَظِّمَهُ غَيْرُهُ أَيْضًا مِنْ مَشْيَخَةِ الصَّحَابَةِ.</w:t>
      </w:r>
    </w:p>
    <w:p>
      <w:pPr>
        <w:pStyle w:val="Heading2"/>
        <w:bidi/>
        <w:jc w:val="right"/>
      </w:pPr>
      <w:bookmarkStart w:id="12" w:name="is_a6bc7250f67ed302f879d41f73d09d5c"/>
      <w:r>
        <w:t>a. إِجَابَتُهُ عَنْ مَسْأَلَةٍ عَجَزَ عَنْهَا الصَّحَابَةُ</w:t>
      </w:r>
      <w:bookmarkEnd w:id="12"/>
    </w:p>
    <w:p>
      <w:pPr>
        <w:bidi/>
        <w:spacing w:line="372" w:lineRule="atLeast"/>
        <w:jc w:val="both"/>
      </w:pPr>
      <w:r>
        <w:rPr>
          <w:rFonts w:ascii="Noto Serif" w:hAnsi="Noto Serif" w:eastAsia="Noto Serif" w:cs="Scheherazade New"/>
          <w:b w:val="0"/>
          <w:i w:val="0"/>
        </w:rPr>
        <w:t xml:space="preserve">رَوَى ابْنُ أَبِي شَيْبَةَ ﶐ وَابْنُ خُزَيْمَةَ ﵀ وَالْحَاكِمُ ﶐ عَنِ ابْنِ عَبَّاسٍ ﵁ أَنَّهُ قَالَ: </w:t>
      </w:r>
      <w:r>
        <w:rPr>
          <w:rStyle w:val="HadithCitation"/>
          <w:rFonts w:ascii="Scheherazade New" w:hAnsi="Scheherazade New" w:eastAsia="Scheherazade New" w:cs="Scheherazade New"/>
          <w:rtl/>
        </w:rPr>
        <w:t>⁨«سَأَلَ عُمَرُ أَصْحَابَ النَّبِيِّ ﷺ عَنْ مَسْأَلَةٍ، عَنْ شَيْءٍ»⁩</w:t>
      </w:r>
      <w:r>
        <w:rPr>
          <w:vertAlign w:val="superscript"/>
        </w:rPr>
        <w:footnoteReference w:id="29" w:customMarkFollows="1"/>
        <w:t>15</w:t>
      </w:r>
      <w:r>
        <w:rPr>
          <w:rFonts w:ascii="Noto Serif" w:hAnsi="Noto Serif" w:eastAsia="Noto Serif" w:cs="Scheherazade New"/>
          <w:b w:val="0"/>
          <w:i w:val="0"/>
        </w:rPr>
        <w:t xml:space="preserve">. ثُمَّ سَأَلَنِي، فَأَخْبَرْتُهُ. فَقَالَ لَهُمْ: </w:t>
      </w:r>
    </w:p>
    <w:p>
      <w:pPr>
        <w:bidi/>
        <w:spacing w:line="372" w:lineRule="atLeast"/>
        <w:ind w:left="600" w:right="600"/>
        <w:jc w:val="right"/>
      </w:pPr>
      <w:r>
        <w:rPr>
          <w:rStyle w:val="HadithCitation"/>
          <w:rFonts w:ascii="Scheherazade New" w:hAnsi="Scheherazade New" w:eastAsia="Scheherazade New" w:cs="Scheherazade New"/>
          <w:i/>
          <w:rtl/>
        </w:rPr>
        <w:t>⁨أَعَجَزْتُمْ أَنْ تَقُولُوا مِثْلَ مَا يَقُولُ هَذَا الْغُلَامُ الَّذِي لَمْ تَجْتَمِعْ شُؤُونُ رَأْسِهِ⁩</w:t>
      </w:r>
      <w:r>
        <w:rPr>
          <w:vertAlign w:val="superscript"/>
        </w:rPr>
        <w:footnoteReference w:id="30" w:customMarkFollows="1"/>
        <w:t>15</w:t>
      </w:r>
    </w:p>
    <w:p>
      <w:pPr>
        <w:bidi/>
        <w:ind w:left="600" w:right="600"/>
        <w:jc w:val="right"/>
      </w:pPr>
      <w:r>
        <w:rPr>
          <w:rStyle w:val="HadithCitation"/>
          <w:rFonts w:ascii="Noto Serif" w:hAnsi="Noto Serif" w:eastAsia="Noto Serif" w:cs="Scheherazade New"/>
          <w:sz w:val="20"/>
        </w:rPr>
        <w:t>⁨dorar.net⁩</w:t>
      </w:r>
    </w:p>
    <w:p>
      <w:pPr>
        <w:bidi/>
        <w:spacing w:line="372" w:lineRule="atLeast"/>
        <w:jc w:val="both"/>
      </w:pPr>
      <w:r>
        <w:rPr>
          <w:rFonts w:ascii="Noto Serif" w:hAnsi="Noto Serif" w:eastAsia="Noto Serif" w:cs="Scheherazade New"/>
          <w:b w:val="0"/>
          <w:i w:val="0"/>
        </w:rPr>
        <w:t xml:space="preserve">وَشُؤُونُ الرَّأْسِ هِيَ الْعِظَامُ. أَنْتُمْ تَعْلَمُونَ أَنَّ الطِّفْلَ عِنْدَمَا يُولَدُ يَكُونُ هَذَا لَيِّنًا رَطْبًا، أَلَيْسَ كَذَلِكَ؟ وَأَنْتُمْ تَسْمَعُونَ الْأُمَّهَاتِ يَفْزَعْنَ إِذَا وَضَعَ إِنْسَانٌ يَدَهُ عَلَى رَأْسِ صَغِيرِهَا: «إِيَّاكَ، اِحْذَرْ، لَا تَضْغَطْ، لَا تَفْعَلْ!» وَفِعْلًا، تَظُنُّ أَنَّكَ إِنْ وَطِئْتَ بِإِصْبَعِكَ ثَقَبْتَ الرَّأْسَ. وَهَذِهِ شُؤُونُ الرَّأْسِ وَعِظَامُهُ تَشْتَدُّ وَتَزْدَادُ صَلَابَةً مَعَ زِيَادَةِ الْعُمْرِ. فَهُوَ يَقُولُ لَهُمْ: </w:t>
      </w:r>
      <w:r>
        <w:rPr>
          <w:rStyle w:val="HadithCitation"/>
          <w:rFonts w:ascii="Scheherazade New" w:hAnsi="Scheherazade New" w:eastAsia="Scheherazade New" w:cs="Scheherazade New"/>
          <w:rtl/>
        </w:rPr>
        <w:t>⁨«هَذَا لَمْ تَجْتَمِعْ شُؤُونُ رَأْسِهِ»⁩</w:t>
      </w:r>
      <w:r>
        <w:rPr>
          <w:vertAlign w:val="superscript"/>
        </w:rPr>
        <w:footnoteReference w:id="31" w:customMarkFollows="1"/>
        <w:t>15</w:t>
      </w:r>
      <w:r>
        <w:rPr>
          <w:rFonts w:ascii="Noto Serif" w:hAnsi="Noto Serif" w:eastAsia="Noto Serif" w:cs="Scheherazade New"/>
          <w:b w:val="0"/>
          <w:i w:val="0"/>
        </w:rPr>
        <w:t>. مَا زَالَتْ عِظَامُ رَأْسِهِ طَرِيَّةً، لَمْ تَجْتَمِعْ، وَعَجَزْتُمْ أَنْ تَقُولُوا مِثْلَ مَا يَقُولُ.</w:t>
      </w:r>
    </w:p>
    <w:p>
      <w:pPr>
        <w:keepNext/>
        <w:spacing w:before="283" w:after="283" w:line="240" w:lineRule="auto"/>
        <w:jc w:val="center"/>
      </w:pPr>
      <w:r>
        <w:drawing>
          <wp:inline xmlns:a="http://schemas.openxmlformats.org/drawingml/2006/main" xmlns:pic="http://schemas.openxmlformats.org/drawingml/2006/picture">
            <wp:extent cx="1152000" cy="36571"/>
            <wp:docPr id="9" name="Picture 9"/>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13" w:name="is_2f8db98bd534a3c5d7466745c282aa0b"/>
      <w:r>
        <w:t>b. دُخُولُهُ مَجْلِسَ أَهْلِ بَدْرٍ وَتَفْسِيرُهُ سُورَةَ النَّصْرِ</w:t>
      </w:r>
      <w:bookmarkEnd w:id="13"/>
    </w:p>
    <w:p>
      <w:pPr>
        <w:bidi/>
        <w:spacing w:line="372" w:lineRule="atLeast"/>
        <w:jc w:val="both"/>
      </w:pPr>
      <w:r>
        <w:rPr>
          <w:rFonts w:ascii="Noto Serif" w:hAnsi="Noto Serif" w:eastAsia="Noto Serif" w:cs="Scheherazade New"/>
          <w:b w:val="0"/>
          <w:i w:val="0"/>
        </w:rPr>
        <w:t xml:space="preserve">وَلِهَذَا، فَهَذِهِ الْقِصَّةُ الْمَشْهُورَةُ الَّتِي يَرْوِيهَا الْبُخَارِيُّ ﵀ فِي الصَّحِيحِ عَنِ ابْنِ عَبَّاسٍ ﵄، قَالَ: </w:t>
      </w:r>
      <w:r>
        <w:rPr>
          <w:rStyle w:val="HadithCitation"/>
          <w:rFonts w:ascii="Scheherazade New" w:hAnsi="Scheherazade New" w:eastAsia="Scheherazade New" w:cs="Scheherazade New"/>
          <w:rtl/>
        </w:rPr>
        <w:t>⁨«كَانَ عُمَرُ يَدْخُلُنِي مَعَ أَشْيَاخِ بَدْرٍ»⁩</w:t>
      </w:r>
      <w:r>
        <w:rPr>
          <w:vertAlign w:val="superscript"/>
        </w:rPr>
        <w:footnoteReference w:id="32" w:customMarkFollows="1"/>
        <w:t>16</w:t>
      </w:r>
      <w:r>
        <w:rPr>
          <w:rFonts w:ascii="Noto Serif" w:hAnsi="Noto Serif" w:eastAsia="Noto Serif" w:cs="Scheherazade New"/>
          <w:b w:val="0"/>
          <w:i w:val="0"/>
        </w:rPr>
        <w:t xml:space="preserve">. هَؤُلَاءِ أَشْيَاخُ بَدْرٍ، وَهَذَا رَاهُ الْمَلَأُ الْأَعْلَى مِنَ الصَّحَابَةِ. أَشْيَاخُ بَدْرٍ؛ فَكَوْنُ الرَّجُلِ بَدْرِيًّا مِنَ الْمَنَاقِبِ الْعَظِيمَةِ لَهُ. فَكَيْفَ إِذَا كَانَ مِنْ مَشَايِخِهِ أَشْيَاخُ بَدْرٍ، وَيُدْخِلُ مَعَهُمْ ابْنَ عَبَّاسٍ ﵁؟ تُوُفِّيَ رَسُولُ اللَّهِ ﷺ وَهُوَ ابْنُ أَرْبَعَ عَشْرَةَ، ثَلَاثَ عَشْرَةَ، خَمْسَ عَشْرَةَ سَنَةً. هَذَا هُوَ عُمْرُ ابْنِ عَبَّاسٍ. فَكَمْ كَانَ عُمْرُهُ مَعَ عُمَرَ ﵁ فِي ذَلِكَ الْوَقْتِ؟ سَبْعَ عَشْرَةَ، سِتَّ عَشْرَةَ، ثَمَانِيَ عَشْرَةَ سَنَةً؛ يَدْخُلُ مَعَ الْكُهُولِ مِنْ أَشْيَاخِ بَدْرٍ. وَقَالَ بَعْضُهُمْ: </w:t>
      </w:r>
      <w:r>
        <w:rPr>
          <w:rStyle w:val="HadithCitation"/>
          <w:rFonts w:ascii="Scheherazade New" w:hAnsi="Scheherazade New" w:eastAsia="Scheherazade New" w:cs="Scheherazade New"/>
          <w:rtl/>
        </w:rPr>
        <w:t>⁨«لِمَ تُدْخِلُ هَذَا الْفَتَى مَعَنَا، وَلَنَا أَبْنَاءٌ مِثْلُهُ؟»⁩</w:t>
      </w:r>
      <w:r>
        <w:rPr>
          <w:vertAlign w:val="superscript"/>
        </w:rPr>
        <w:footnoteReference w:id="33" w:customMarkFollows="1"/>
        <w:t>16</w:t>
      </w:r>
      <w:r>
        <w:rPr>
          <w:rFonts w:ascii="Noto Serif" w:hAnsi="Noto Serif" w:eastAsia="Noto Serif" w:cs="Scheherazade New"/>
          <w:b w:val="0"/>
          <w:i w:val="0"/>
        </w:rPr>
        <w:t xml:space="preserve">؛ أَيْ: إِذَا كُنْتَ تُدْخِلُهُ مَعَنَا، فَأَدْخِلْ أَبْنَاءَنَا أَيْضًا، وَإِذَا كُنْتَ تَمْنَعُ أَبْنَاءَنَا وَهُمْ مِثْلُهُ، فَامْنَعْهُ. فَمَا الْمُسَوِّغُ لِأَنْ تَخُصَّهُ بِالدُّخُولِ مَعَنَا؟ فَكَانَ عُمَرُ يَقُولُ لَهُمْ: </w:t>
      </w:r>
      <w:r>
        <w:rPr>
          <w:rStyle w:val="HadithCitation"/>
          <w:rFonts w:ascii="Scheherazade New" w:hAnsi="Scheherazade New" w:eastAsia="Scheherazade New" w:cs="Scheherazade New"/>
          <w:rtl/>
        </w:rPr>
        <w:t>⁨«إِنَّهُ مِمَّنْ قَدْ عَلِمْتُمْ»⁩</w:t>
      </w:r>
      <w:r>
        <w:rPr>
          <w:vertAlign w:val="superscript"/>
        </w:rPr>
        <w:footnoteReference w:id="34" w:customMarkFollows="1"/>
        <w:t>16</w:t>
      </w:r>
      <w:r>
        <w:rPr>
          <w:rFonts w:ascii="Noto Serif" w:hAnsi="Noto Serif" w:eastAsia="Noto Serif" w:cs="Scheherazade New"/>
          <w:b w:val="0"/>
          <w:i w:val="0"/>
        </w:rPr>
        <w:t xml:space="preserve">. فَهَذَا لَيْسَ كَأَبْنَائِكُمْ؛ قَدْ يَكُونُ مِثْلَهُمْ فِي الْعُمْرِ وَالسِّنِّ، أَمَّا فِي غَيْرِ ذَلِكَ فَهُوَ هَذَا. فَلَمْ يَقْتَنِعُوا. وَفِي رِوَايَةٍ عِنْدَ الْبُخَارِيِّ ﶐ أَنَّ قَائِلَ ذَلِكَ هُوَ عَبْدُ الرَّحْمَنِ بْنُ عَوْفٍ ﵁، قَالَ لَهُ: </w:t>
      </w:r>
      <w:r>
        <w:rPr>
          <w:rStyle w:val="HadithCitation"/>
          <w:rFonts w:ascii="Scheherazade New" w:hAnsi="Scheherazade New" w:eastAsia="Scheherazade New" w:cs="Scheherazade New"/>
          <w:rtl/>
        </w:rPr>
        <w:t>⁨«إِنَّ لَنَا أَبْنَاءً مِثْلَهُ»⁩</w:t>
      </w:r>
      <w:r>
        <w:rPr>
          <w:vertAlign w:val="superscript"/>
        </w:rPr>
        <w:footnoteReference w:id="35" w:customMarkFollows="1"/>
        <w:t>16</w:t>
      </w:r>
      <w:r>
        <w:rPr>
          <w:rFonts w:ascii="Noto Serif" w:hAnsi="Noto Serif" w:eastAsia="Noto Serif" w:cs="Scheherazade New"/>
          <w:b w:val="0"/>
          <w:i w:val="0"/>
        </w:rPr>
        <w:t xml:space="preserve">. فَقَالَ لَهُ عُمَرُ: </w:t>
      </w:r>
      <w:r>
        <w:rPr>
          <w:rStyle w:val="HadithCitation"/>
          <w:rFonts w:ascii="Scheherazade New" w:hAnsi="Scheherazade New" w:eastAsia="Scheherazade New" w:cs="Scheherazade New"/>
          <w:rtl/>
        </w:rPr>
        <w:t>⁨«إِنَّهُ مِنْ حَيْثُ تَعْلَمُ»⁩</w:t>
      </w:r>
      <w:r>
        <w:rPr>
          <w:vertAlign w:val="superscript"/>
        </w:rPr>
        <w:footnoteReference w:id="36" w:customMarkFollows="1"/>
        <w:t>16</w:t>
      </w:r>
      <w:r>
        <w:rPr>
          <w:rFonts w:ascii="Noto Serif" w:hAnsi="Noto Serif" w:eastAsia="Noto Serif" w:cs="Scheherazade New"/>
          <w:b w:val="0"/>
          <w:i w:val="0"/>
        </w:rPr>
        <w:t xml:space="preserve">. أَنْتَ تَعْلَمُ مَنْ هُوَ. فَلَمْ يَقْتَنِعُوا. قَالَ ابْنُ عَبَّاسٍ: </w:t>
      </w:r>
      <w:r>
        <w:rPr>
          <w:rStyle w:val="HadithCitation"/>
          <w:rFonts w:ascii="Scheherazade New" w:hAnsi="Scheherazade New" w:eastAsia="Scheherazade New" w:cs="Scheherazade New"/>
          <w:rtl/>
        </w:rPr>
        <w:t>⁨«فَدَعَاهُمْ ذَاتَ يَوْمٍ، وَدَعَانِي مَعَهُمْ، وَمَا رَأَيْتُ أَنَّهُ دَعَانِي يَوْمَئِذٍ إِلَّا لِيُرِيَهُمْ مِنِّي، لِيُقِيمَ الْحُجَّةَ عَلَى أَنَّ هَذَا يَدْخُلُ مَعَكُمْ»⁩</w:t>
      </w:r>
      <w:r>
        <w:rPr>
          <w:vertAlign w:val="superscript"/>
        </w:rPr>
        <w:footnoteReference w:id="37" w:customMarkFollows="1"/>
        <w:t>16</w:t>
      </w:r>
      <w:r>
        <w:rPr>
          <w:rFonts w:ascii="Noto Serif" w:hAnsi="Noto Serif" w:eastAsia="Noto Serif" w:cs="Scheherazade New"/>
          <w:b w:val="0"/>
          <w:i w:val="0"/>
        </w:rPr>
        <w:t xml:space="preserve">. فَسَأَلَهُمْ عُمَرُ: «مَا تَقُولُونَ فِي قَوْلِ اللَّهِ تَعَالَى: </w:t>
      </w:r>
    </w:p>
    <w:p>
      <w:pPr>
        <w:bidi/>
        <w:spacing w:line="372" w:lineRule="atLeast"/>
        <w:ind w:left="600" w:right="600"/>
        <w:jc w:val="center"/>
      </w:pPr>
      <w:r>
        <w:rPr>
          <w:rStyle w:val="QuranCitation"/>
          <w:rFonts w:ascii="Scheherazade New" w:hAnsi="Scheherazade New" w:eastAsia="Scheherazade New" w:cs="Scheherazade New"/>
          <w:rtl/>
        </w:rPr>
        <w:t xml:space="preserve">⁨﴿إِذَا جَآءَ نَصْرُ ٱللَّهِ وَٱلْفَتْحُ </w:t>
      </w:r>
      <w:r>
        <w:rPr>
          <w:rStyle w:val="QuranCitation"/>
          <w:rFonts w:ascii="Scheherazade New" w:hAnsi="Scheherazade New" w:eastAsia="Scheherazade New" w:cs="Scheherazade New"/>
          <w:b w:val="0"/>
          <w:bCs w:val="0"/>
          <w:i w:val="0"/>
          <w:iCs w:val="0"/>
          <w:kern w:val="2"/>
          <w:rtl w:val="0"/>
        </w:rPr>
        <w:t>⁧؜۝١⁩</w:t>
      </w:r>
      <w:r>
        <w:rPr>
          <w:rStyle w:val="QuranCitation"/>
          <w:rFonts w:ascii="Scheherazade New" w:hAnsi="Scheherazade New" w:eastAsia="Scheherazade New" w:cs="Scheherazade New"/>
          <w:rtl/>
        </w:rPr>
        <w:t xml:space="preserve"> وَرَأَيْتَ ٱلنَّاسَ يَدْخُلُونَ فِى دِينِ ٱللَّهِ أَفْوَاجًا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w:t>
      </w:r>
      <w:r>
        <w:rPr>
          <w:vertAlign w:val="superscript"/>
        </w:rPr>
        <w:footnoteReference w:id="38" w:customMarkFollows="1"/>
        <w:t>17</w:t>
      </w:r>
    </w:p>
    <w:p>
      <w:pPr>
        <w:bidi/>
        <w:ind w:left="600" w:right="600"/>
        <w:jc w:val="center"/>
      </w:pPr>
      <w:r>
        <w:rPr>
          <w:rStyle w:val="QuranCitation"/>
          <w:rFonts w:ascii="Scheherazade New" w:hAnsi="Scheherazade New" w:eastAsia="Scheherazade New" w:cs="Scheherazade New"/>
          <w:sz w:val="20"/>
          <w:rtl/>
        </w:rPr>
        <w:t>⁨سورة النصر (110): الآيات 1-2⁩</w:t>
      </w:r>
    </w:p>
    <w:p>
      <w:pPr>
        <w:bidi/>
        <w:spacing w:line="372" w:lineRule="atLeast"/>
        <w:jc w:val="both"/>
      </w:pPr>
      <w:r>
        <w:rPr>
          <w:rFonts w:ascii="Noto Serif" w:hAnsi="Noto Serif" w:eastAsia="Noto Serif" w:cs="Scheherazade New"/>
          <w:b w:val="0"/>
          <w:i w:val="0"/>
        </w:rPr>
        <w:t xml:space="preserve">حَتَّى خَتَمَ السُّورَةَ؟» فَقَالَ بَعْضُهُمْ: </w:t>
      </w:r>
      <w:r>
        <w:rPr>
          <w:rStyle w:val="HadithCitation"/>
          <w:rFonts w:ascii="Scheherazade New" w:hAnsi="Scheherazade New" w:eastAsia="Scheherazade New" w:cs="Scheherazade New"/>
          <w:rtl/>
        </w:rPr>
        <w:t>⁨«أُمِرْنَا أَنْ نَحْمَدَ اللَّهَ وَأَنْ نَسْتَغْفِرَهُ إِذَا فَتَحَ، إِذَا نَصَرَنَا وَفَتَحَ عَلَيْنَا»⁩</w:t>
      </w:r>
      <w:r>
        <w:rPr>
          <w:vertAlign w:val="superscript"/>
        </w:rPr>
        <w:footnoteReference w:id="39" w:customMarkFollows="1"/>
        <w:t>16</w:t>
      </w:r>
      <w:r>
        <w:rPr>
          <w:rFonts w:ascii="Noto Serif" w:hAnsi="Noto Serif" w:eastAsia="Noto Serif" w:cs="Scheherazade New"/>
          <w:b w:val="0"/>
          <w:i w:val="0"/>
        </w:rPr>
        <w:t xml:space="preserve">، </w:t>
      </w:r>
      <w:r>
        <w:rPr>
          <w:rStyle w:val="QuranCitation"/>
          <w:rFonts w:ascii="Scheherazade New" w:hAnsi="Scheherazade New" w:eastAsia="Scheherazade New" w:cs="Scheherazade New"/>
          <w:rtl/>
        </w:rPr>
        <w:t xml:space="preserve">⁨﴿إِذَا جَآءَ نَصْرُ ٱللَّهِ وَٱلْفَتْحُ </w:t>
      </w:r>
      <w:r>
        <w:rPr>
          <w:rStyle w:val="QuranCitation"/>
          <w:rFonts w:ascii="Scheherazade New" w:hAnsi="Scheherazade New" w:eastAsia="Scheherazade New" w:cs="Scheherazade New"/>
          <w:b w:val="0"/>
          <w:bCs w:val="0"/>
          <w:i w:val="0"/>
          <w:iCs w:val="0"/>
          <w:kern w:val="2"/>
          <w:rtl w:val="0"/>
        </w:rPr>
        <w:t>⁧؜۝١⁩</w:t>
      </w:r>
      <w:r>
        <w:rPr>
          <w:rStyle w:val="QuranCitation"/>
          <w:rFonts w:ascii="Scheherazade New" w:hAnsi="Scheherazade New" w:eastAsia="Scheherazade New" w:cs="Scheherazade New"/>
          <w:rtl/>
        </w:rPr>
        <w:t>﴾⁩</w:t>
      </w:r>
      <w:r>
        <w:rPr>
          <w:vertAlign w:val="superscript"/>
        </w:rPr>
        <w:footnoteReference w:id="40" w:customMarkFollows="1"/>
        <w:t>17</w:t>
      </w:r>
      <w:r>
        <w:rPr>
          <w:rStyle w:val="QuranCitation"/>
          <w:rFonts w:ascii="Noto Serif" w:hAnsi="Noto Serif" w:eastAsia="Noto Serif" w:cs="Scheherazade New"/>
        </w:rPr>
        <w:t xml:space="preserve"> (⁨110:1-2⁩)</w:t>
      </w:r>
      <w:r>
        <w:rPr>
          <w:rFonts w:ascii="Noto Serif" w:hAnsi="Noto Serif" w:eastAsia="Noto Serif" w:cs="Scheherazade New"/>
          <w:b w:val="0"/>
          <w:i w:val="0"/>
        </w:rPr>
        <w:t xml:space="preserve">. فَسَّرُوا السُّورَةَ بِمَا يَظْهَرُ مِنْ مَعْنَاهَا الظَّاهِرِ. وَهَذَا قَوْلُ طَائِفَةٍ، وَقَالَ بَعْضُهُمْ: </w:t>
      </w:r>
      <w:r>
        <w:rPr>
          <w:rStyle w:val="HadithCitation"/>
          <w:rFonts w:ascii="Scheherazade New" w:hAnsi="Scheherazade New" w:eastAsia="Scheherazade New" w:cs="Scheherazade New"/>
          <w:rtl/>
        </w:rPr>
        <w:t>⁨«لَا أَدْرِي»⁩</w:t>
      </w:r>
      <w:r>
        <w:rPr>
          <w:vertAlign w:val="superscript"/>
        </w:rPr>
        <w:footnoteReference w:id="41" w:customMarkFollows="1"/>
        <w:t>16</w:t>
      </w:r>
      <w:r>
        <w:rPr>
          <w:rFonts w:ascii="Noto Serif" w:hAnsi="Noto Serif" w:eastAsia="Noto Serif" w:cs="Scheherazade New"/>
          <w:b w:val="0"/>
          <w:i w:val="0"/>
        </w:rPr>
        <w:t xml:space="preserve">، أَوْ لَمْ يَقُلْ بَعْضُهُمْ شَيْئًا. فَقَالَ عُمَرُ لِابْنِ عَبَّاسٍ: «أَكَذَلِكَ قَوْلُكَ يَا ابْنَ عَبَّاسٍ؟» فَقَالَ ابْنُ عَبَّاسٍ: </w:t>
      </w:r>
      <w:r>
        <w:rPr>
          <w:rStyle w:val="HadithCitation"/>
          <w:rFonts w:ascii="Scheherazade New" w:hAnsi="Scheherazade New" w:eastAsia="Scheherazade New" w:cs="Scheherazade New"/>
          <w:rtl/>
        </w:rPr>
        <w:t>⁨«لَا»⁩</w:t>
      </w:r>
      <w:r>
        <w:rPr>
          <w:vertAlign w:val="superscript"/>
        </w:rPr>
        <w:footnoteReference w:id="42" w:customMarkFollows="1"/>
        <w:t>16</w:t>
      </w:r>
      <w:r>
        <w:rPr>
          <w:rFonts w:ascii="Noto Serif" w:hAnsi="Noto Serif" w:eastAsia="Noto Serif" w:cs="Scheherazade New"/>
          <w:b w:val="0"/>
          <w:i w:val="0"/>
        </w:rPr>
        <w:t xml:space="preserve">. تَذَكَّرُوا أَنَّ ابْنَ عَبَّاسٍ هُوَ الْفَتَى الَّذِي قِيلَ فِيهِ: </w:t>
      </w:r>
      <w:r>
        <w:rPr>
          <w:rStyle w:val="HadithCitation"/>
          <w:rFonts w:ascii="Scheherazade New" w:hAnsi="Scheherazade New" w:eastAsia="Scheherazade New" w:cs="Scheherazade New"/>
          <w:rtl/>
        </w:rPr>
        <w:t>⁨«لِمَ تُدْخِلُ هَذَا الْفَتَى مَعَنَا؟»⁩</w:t>
      </w:r>
      <w:r>
        <w:rPr>
          <w:vertAlign w:val="superscript"/>
        </w:rPr>
        <w:footnoteReference w:id="43" w:customMarkFollows="1"/>
        <w:t>16</w:t>
      </w:r>
      <w:r>
        <w:rPr>
          <w:rFonts w:ascii="Noto Serif" w:hAnsi="Noto Serif" w:eastAsia="Noto Serif" w:cs="Scheherazade New"/>
          <w:b w:val="0"/>
          <w:i w:val="0"/>
        </w:rPr>
        <w:t xml:space="preserve">. هَا هُوَ الْفَتَى الْآنَ يُسْأَلُ أَمَامَ مَشْيَخَةِ الْبَدْرِيِّينَ. فَقَالَ لَهُ: «يَا ابْنَ عَبَّاسٍ، أَكَذَلِكَ قَوْلُكَ؟» قَالَ: </w:t>
      </w:r>
      <w:r>
        <w:rPr>
          <w:rStyle w:val="HadithCitation"/>
          <w:rFonts w:ascii="Scheherazade New" w:hAnsi="Scheherazade New" w:eastAsia="Scheherazade New" w:cs="Scheherazade New"/>
          <w:rtl/>
        </w:rPr>
        <w:t>⁨«لَا»⁩</w:t>
      </w:r>
      <w:r>
        <w:rPr>
          <w:vertAlign w:val="superscript"/>
        </w:rPr>
        <w:footnoteReference w:id="44" w:customMarkFollows="1"/>
        <w:t>16</w:t>
      </w:r>
      <w:r>
        <w:rPr>
          <w:rFonts w:ascii="Noto Serif" w:hAnsi="Noto Serif" w:eastAsia="Noto Serif" w:cs="Scheherazade New"/>
          <w:b w:val="0"/>
          <w:i w:val="0"/>
        </w:rPr>
        <w:t xml:space="preserve">. قَالَ: «فَمَا تَقُولُ؟» هَذَا سُؤَالٌ عَجِيبٌ؛ أَيْ: لَكَ قَوْلٌ يُقَالُ الْآنَ فِي هَذَا الْمَجْلِسِ، فَأَظْهِرْ قَوْلَكَ. فَمَاذَا تَقُولُ؟ قَالَ: </w:t>
      </w:r>
    </w:p>
    <w:p>
      <w:pPr>
        <w:bidi/>
        <w:spacing w:line="372" w:lineRule="atLeast"/>
        <w:ind w:left="600" w:right="600"/>
        <w:jc w:val="right"/>
      </w:pPr>
      <w:r>
        <w:rPr>
          <w:rStyle w:val="HadithCitation"/>
          <w:rFonts w:ascii="Scheherazade New" w:hAnsi="Scheherazade New" w:eastAsia="Scheherazade New" w:cs="Scheherazade New"/>
          <w:i/>
          <w:rtl/>
        </w:rPr>
        <w:t>⁨حَدَّثَنَا أَبُو النُّعْمَانِ، حَدَّثَنَا أَبُو عَوَانَةَ، عَنْ أَبِي بِشْرٍ، عَنْ سَعِيدِ بْنِ جُبَيْرٍ، عَنِ ابْنِ عَبَّاسٍ ـ رضى الله عنهما ـ قَالَ كَانَ عُمَرُ يُدْخِلُنِي مَعَ أَشْيَاخِ بَدْرٍ، فَقَالَ بَعْضُهُمْ لِمَ تُدْخِلُ هَذَا الْفَتَى مَعَنَا، وَلَنَا أَبْنَاءٌ مِثْلُهُ فَقَالَ إِنَّهُ مِمَّنْ قَدْ عَلِمْتُمْ‏.‏ قَالَ فَدَعَاهُمْ ذَاتَ يَوْمٍ، وَدَعَانِي مَعَهُمْ قَالَ وَمَا رُئِيتُهُ دَعَانِي يَوْمَئِذٍ إِلاَّ لِيُرِيَهُمْ مِنِّي فَقَالَ مَا تَقُولُونَ ‏{‏إِذَا جَاءَ نَصْرُ اللَّهِ وَالْفَتْحُ * وَرَأَيْتَ النَّاسَ يَدْخُلُونَ‏}‏ حَتَّى خَتَمَ السُّورَةَ، فَقَالَ بَعْضُهُمْ أُمِرْنَا أَنْ نَحْمَدَ اللَّهَ وَنَسْتَغْفِرَهُ، إِذَا نُصِرْنَا وَفُتِحَ عَلَيْنَا‏.‏ وَقَالَ بَعْضُهُمْ لاَ نَدْرِي‏.‏ أَوْ لَمْ يَقُلْ بَعْضُهُمْ شَيْئًا‏.‏ فَقَالَ لِي يَا ابْنَ عَبَّاسٍ أَكَذَاكَ تَقُولُ قُلْتُ لاَ‏.‏ قَالَ فَمَا تَقُولُ قُلْتُ هُوَ أَجَلُ رَسُولِ اللَّهِ صلى الله عليه وسلم أَعْلَمَهُ اللَّهُ لَهُ ‏{‏إِذَا جَاءَ نَصْرُ اللَّهِ وَالْفَتْحُ‏}‏ فَتْحُ مَكَّةَ، فَذَاكَ عَلاَمَةُ أَجَلِكَ ‏{‏فَسَبِّحْ بِحَمْدِ رَبِّكَ وَاسْتَغْفِرْهُ إِنَّهُ كَانَ تَوَّابًا‏}‏ قَالَ عُمَرُ مَا أَعْلَمُ مِنْهَا إِلاَّ مَا تَعْلَمُ‏.‏⁩</w:t>
      </w:r>
      <w:r>
        <w:rPr>
          <w:vertAlign w:val="superscript"/>
        </w:rPr>
        <w:footnoteReference w:id="45" w:customMarkFollows="1"/>
        <w:t>16</w:t>
      </w:r>
    </w:p>
    <w:p>
      <w:pPr>
        <w:bidi/>
        <w:ind w:left="600" w:right="600"/>
        <w:jc w:val="right"/>
      </w:pPr>
      <w:r>
        <w:rPr>
          <w:rStyle w:val="HadithCitation"/>
          <w:rFonts w:ascii="Scheherazade New" w:hAnsi="Scheherazade New" w:eastAsia="Scheherazade New" w:cs="Scheherazade New"/>
          <w:sz w:val="20"/>
          <w:rtl/>
        </w:rPr>
        <w:t>⁨صحيح البخاري - 4294⁩</w:t>
      </w:r>
    </w:p>
    <w:p>
      <w:pPr>
        <w:bidi/>
        <w:spacing w:line="372" w:lineRule="atLeast"/>
        <w:jc w:val="both"/>
      </w:pPr>
      <w:r>
        <w:rPr>
          <w:rFonts w:ascii="Noto Serif" w:hAnsi="Noto Serif" w:eastAsia="Noto Serif" w:cs="Scheherazade New"/>
          <w:b w:val="0"/>
          <w:i w:val="0"/>
        </w:rPr>
        <w:t xml:space="preserve">فَقَالَ عُمَرُ: </w:t>
      </w:r>
      <w:r>
        <w:rPr>
          <w:rStyle w:val="HadithCitation"/>
          <w:rFonts w:ascii="Scheherazade New" w:hAnsi="Scheherazade New" w:eastAsia="Scheherazade New" w:cs="Scheherazade New"/>
          <w:rtl/>
        </w:rPr>
        <w:t>⁨«مَا أَعْلَمُ مِنْهَا إِلَّا مَا تَعْلَمُ»⁩</w:t>
      </w:r>
      <w:r>
        <w:rPr>
          <w:vertAlign w:val="superscript"/>
        </w:rPr>
        <w:footnoteReference w:id="46" w:customMarkFollows="1"/>
        <w:t>16</w:t>
      </w:r>
      <w:r>
        <w:rPr>
          <w:rFonts w:ascii="Noto Serif" w:hAnsi="Noto Serif" w:eastAsia="Noto Serif" w:cs="Scheherazade New"/>
          <w:b w:val="0"/>
          <w:i w:val="0"/>
        </w:rPr>
        <w:t>. أَيْ: هَذَا الَّذِي قُلْتَهُ هُوَ عِلْمِي بِهَذِهِ السُّورَةِ، وَهُوَ تَأْوِيلٌ لَهَا؛ قَوْلُكَ هُوَ قَوْلِي. فَحِينَئِذٍ اقْتَنَعُوا بِأَنَّ مِثْلَ هَذَا يَدْخُلُ، وَأَنَّ أَبْنَاءَهُمْ الَّذِينَ هُمْ مِثْلُهُ لَا يَدْخُلُونَ.</w:t>
      </w:r>
    </w:p>
    <w:p>
      <w:pPr>
        <w:keepNext w:val="0"/>
        <w:spacing w:before="283" w:after="283" w:line="240" w:lineRule="auto"/>
        <w:jc w:val="center"/>
        <w:sectPr>
          <w:headerReference w:type="default" r:id="rId26"/>
          <w:footerReference w:type="default" r:id="rId27"/>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10" name="Picture 10"/>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14" w:name="is_b22d118cb8d1c7b58fabd67372ff4dc7"/>
      <w:r>
        <w:t>8. عِبَادَةُ ابْنِ عَبَّاسٍ وَمَحَبَّتُهُ الْخَيْرَ لِلْمُسْلِمِينَ وَذِكْرُ وَفَاتِهِ</w:t>
      </w:r>
      <w:bookmarkEnd w:id="14"/>
    </w:p>
    <w:p>
      <w:pPr>
        <w:pStyle w:val="Heading2"/>
        <w:bidi/>
        <w:jc w:val="right"/>
      </w:pPr>
      <w:bookmarkStart w:id="15" w:name="is_169e29fe6e8bce76139d27cdebaa41e9"/>
      <w:r>
        <w:t>a. قِيَامُهُ وَبُكَاؤُهُ فِي السَّفَرِ</w:t>
      </w:r>
      <w:bookmarkEnd w:id="15"/>
    </w:p>
    <w:p>
      <w:pPr>
        <w:bidi/>
        <w:spacing w:line="372" w:lineRule="atLeast"/>
        <w:jc w:val="both"/>
      </w:pPr>
      <w:r>
        <w:rPr>
          <w:rFonts w:ascii="Noto Serif" w:hAnsi="Noto Serif" w:eastAsia="Noto Serif" w:cs="Scheherazade New"/>
          <w:b w:val="0"/>
          <w:i w:val="0"/>
        </w:rPr>
        <w:t xml:space="preserve">وَكَانَ ابْنُ عَبَّاسٍ ﵄ أَيْضًا مِنَ الْعُبَّادِ الْأَوَّابِينَ. يَرْوِي أَحْمَدُ ﵀ فِي «فَضَائِلِ الصَّحَابَةِ» عَنِ ابْنِ أَبِي مُلَيْكَةَ ﶐، قَالَ: </w:t>
      </w:r>
      <w:r>
        <w:rPr>
          <w:rFonts w:ascii="Scheherazade New" w:hAnsi="Scheherazade New" w:eastAsia="Scheherazade New" w:cs="Scheherazade New"/>
          <w:rtl/>
        </w:rPr>
        <w:t>⁨«سَافَرْتُ مَعَ ابْنِ عَبَّاسٍ مِنْ مَكَّةَ إِلَى الْمَدِينَةِ، فَكَانَ إِذَا نَزَلَ قَامَ شَطْرَ اللَّيْلِ»⁩</w:t>
      </w:r>
      <w:r>
        <w:rPr>
          <w:vertAlign w:val="superscript"/>
        </w:rPr>
        <w:footnoteReference w:id="47" w:customMarkFollows="1"/>
        <w:t>18</w:t>
      </w:r>
      <w:r>
        <w:rPr>
          <w:rFonts w:ascii="Noto Serif" w:hAnsi="Noto Serif" w:eastAsia="Noto Serif" w:cs="Scheherazade New"/>
        </w:rPr>
        <w:t xml:space="preserve"> (⁨فضائل الصحابة⁩)</w:t>
      </w:r>
      <w:r>
        <w:rPr>
          <w:rFonts w:ascii="Noto Serif" w:hAnsi="Noto Serif" w:eastAsia="Noto Serif" w:cs="Scheherazade New"/>
          <w:b/>
        </w:rPr>
        <w:t xml:space="preserve"> ⁨à vérifier⁩</w:t>
      </w:r>
      <w:r>
        <w:rPr>
          <w:rFonts w:ascii="Noto Serif" w:hAnsi="Noto Serif" w:eastAsia="Noto Serif" w:cs="Scheherazade New"/>
          <w:b w:val="0"/>
          <w:i w:val="0"/>
        </w:rPr>
        <w:t xml:space="preserve">. هَذَا قِيَامُهُ فِي السَّفَرِ. كَثِيرٌ مِنَ النَّاسِ الَّذِينَ يَجْتَهِدُونَ فِي الْعِبَادَةِ وَالِاقْتِدَاءِ بِالنَّبِيِّ ﷺ يَرْبِطُونَ السَّفَرَ بِسُقُوطِ جَمِيعِ التَّطَوُّعَاتِ. يَقُولُ لَكَ بَعْضُهُمْ: «مُسَافِرٌ، لَا تُصَلِّي؟ مُسَافِرٌ، لَا تُصَلِّي الْوِتْرَ؟ الْوِتْرَ، حَتَّى هَذُوكَ الثَّلَاثَ رَكَعَاتٍ؟» يَقُولُ لَكَ: «الْوِتْرُ؟ يَاكْ يَاكْ، أَنَا مُسَافِرٌ!» وَاشْ، السَّفَرُ عِنْدَكَ قَرِينٌ لِلْبَطَالَةِ؟ هَذَا قِيَامُ الْمُسَافِرِ؛ فَهُوَ يَقُولُ لَكَ: «شَطْرَ اللَّيْلِ»، أَيْ: نِصْفَ اللَّيْلِ، يَقُومُ نِصْفَ اللَّيْلِ. فَسُئِلَ ابْنُ أَبِي مُلَيْكَةَ: كَيْفَ كَانَتْ قِرَاءَتُهُ فِي ذَلِكَ الْقِيَامِ؟ فَقَالَ: يَقْرَأُ: </w:t>
      </w:r>
    </w:p>
    <w:p>
      <w:pPr>
        <w:bidi/>
        <w:spacing w:line="372" w:lineRule="atLeast"/>
        <w:ind w:left="600" w:right="600"/>
        <w:jc w:val="center"/>
      </w:pPr>
      <w:r>
        <w:rPr>
          <w:rStyle w:val="QuranCitation"/>
          <w:rFonts w:ascii="Scheherazade New" w:hAnsi="Scheherazade New" w:eastAsia="Scheherazade New" w:cs="Scheherazade New"/>
          <w:rtl/>
        </w:rPr>
        <w:t xml:space="preserve">⁨﴿وَجَآءَتْ سَكْرَةُ ٱلْمَوْتِ بِٱلْحَقِّ ذَٰلِكَ مَا كُنتَ مِنْهُ تَحِيدُ </w:t>
      </w:r>
      <w:r>
        <w:rPr>
          <w:rStyle w:val="QuranCitation"/>
          <w:rFonts w:ascii="Scheherazade New" w:hAnsi="Scheherazade New" w:eastAsia="Scheherazade New" w:cs="Scheherazade New"/>
          <w:b w:val="0"/>
          <w:bCs w:val="0"/>
          <w:i w:val="0"/>
          <w:iCs w:val="0"/>
          <w:kern w:val="2"/>
          <w:rtl w:val="0"/>
        </w:rPr>
        <w:t>⁧؜۝١٩⁩</w:t>
      </w:r>
      <w:r>
        <w:rPr>
          <w:rStyle w:val="QuranCitation"/>
          <w:rFonts w:ascii="Scheherazade New" w:hAnsi="Scheherazade New" w:eastAsia="Scheherazade New" w:cs="Scheherazade New"/>
          <w:rtl/>
        </w:rPr>
        <w:t>﴾⁩</w:t>
      </w:r>
      <w:r>
        <w:rPr>
          <w:vertAlign w:val="superscript"/>
        </w:rPr>
        <w:footnoteReference w:id="48" w:customMarkFollows="1"/>
        <w:t>19</w:t>
      </w:r>
    </w:p>
    <w:p>
      <w:pPr>
        <w:bidi/>
        <w:ind w:left="600" w:right="600"/>
        <w:jc w:val="center"/>
      </w:pPr>
      <w:r>
        <w:rPr>
          <w:rStyle w:val="QuranCitation"/>
          <w:rFonts w:ascii="Scheherazade New" w:hAnsi="Scheherazade New" w:eastAsia="Scheherazade New" w:cs="Scheherazade New"/>
          <w:sz w:val="20"/>
          <w:rtl/>
        </w:rPr>
        <w:t>⁨سورة ق (50): الآية 19⁩</w:t>
      </w:r>
    </w:p>
    <w:p>
      <w:pPr>
        <w:bidi/>
        <w:spacing w:line="372" w:lineRule="atLeast"/>
        <w:jc w:val="both"/>
      </w:pPr>
      <w:r>
        <w:rPr>
          <w:rFonts w:ascii="Noto Serif" w:hAnsi="Noto Serif" w:eastAsia="Noto Serif" w:cs="Scheherazade New"/>
          <w:b w:val="0"/>
          <w:i w:val="0"/>
        </w:rPr>
        <w:t xml:space="preserve">يُرَتِّلُهَا، وَيُكْثِرُ فِي ذَلِكَ النَّشِيجَ؛ يُكْثِرُ الْبُكَاءَ. كَأَنِّي أَفْهَمُ أَنَّهُ كَانَ يَقُومُ شَطْرَ اللَّيْلِ، وَقَدْ قَامَ تِلْكَ اللَّيْلَةَ شَطْرَ اللَّيْلِ. هَذِهِ اللَّيْلَةُ الَّتِي وَصَفَهَا ابْنُ أَبِي مُلَيْكَةَ ﵀ بِهَذِهِ الْآيَةِ: </w:t>
      </w:r>
      <w:r>
        <w:rPr>
          <w:rStyle w:val="QuranCitation"/>
          <w:rFonts w:ascii="Scheherazade New" w:hAnsi="Scheherazade New" w:eastAsia="Scheherazade New" w:cs="Scheherazade New"/>
          <w:rtl/>
        </w:rPr>
        <w:t xml:space="preserve">⁨﴿وَجَآءَتْ سَكْرَةُ ٱلْمَوْتِ بِٱلْحَقِّ ذَٰلِكَ مَا كُنتَ مِنْهُ تَحِيدُ </w:t>
      </w:r>
      <w:r>
        <w:rPr>
          <w:rStyle w:val="QuranCitation"/>
          <w:rFonts w:ascii="Scheherazade New" w:hAnsi="Scheherazade New" w:eastAsia="Scheherazade New" w:cs="Scheherazade New"/>
          <w:b w:val="0"/>
          <w:bCs w:val="0"/>
          <w:i w:val="0"/>
          <w:iCs w:val="0"/>
          <w:kern w:val="2"/>
          <w:rtl w:val="0"/>
        </w:rPr>
        <w:t>⁧؜۝١٩⁩</w:t>
      </w:r>
      <w:r>
        <w:rPr>
          <w:rStyle w:val="QuranCitation"/>
          <w:rFonts w:ascii="Scheherazade New" w:hAnsi="Scheherazade New" w:eastAsia="Scheherazade New" w:cs="Scheherazade New"/>
          <w:rtl/>
        </w:rPr>
        <w:t>﴾⁩</w:t>
      </w:r>
      <w:r>
        <w:rPr>
          <w:vertAlign w:val="superscript"/>
        </w:rPr>
        <w:footnoteReference w:id="49" w:customMarkFollows="1"/>
        <w:t>19</w:t>
      </w:r>
      <w:r>
        <w:rPr>
          <w:rStyle w:val="QuranCitation"/>
          <w:rFonts w:ascii="Noto Serif" w:hAnsi="Noto Serif" w:eastAsia="Noto Serif" w:cs="Scheherazade New"/>
        </w:rPr>
        <w:t xml:space="preserve"> (⁨50:19⁩)</w:t>
      </w:r>
      <w:r>
        <w:rPr>
          <w:rFonts w:ascii="Noto Serif" w:hAnsi="Noto Serif" w:eastAsia="Noto Serif" w:cs="Scheherazade New"/>
          <w:b w:val="0"/>
          <w:i w:val="0"/>
        </w:rPr>
        <w:t xml:space="preserve">. كَانَ يَرْتِّلُ آيَةً وَيَبْكِي، كَأَنَّهُ يَرَى أَنَّ هَذِهِ التَّاءَ تَاءُ الْخِطَابِ، </w:t>
      </w:r>
      <w:r>
        <w:rPr>
          <w:rStyle w:val="QuranCitation"/>
          <w:rFonts w:ascii="Scheherazade New" w:hAnsi="Scheherazade New" w:eastAsia="Scheherazade New" w:cs="Scheherazade New"/>
          <w:rtl/>
        </w:rPr>
        <w:t>⁨﴿كُنتَ﴾⁩</w:t>
      </w:r>
      <w:r>
        <w:rPr>
          <w:vertAlign w:val="superscript"/>
        </w:rPr>
        <w:footnoteReference w:id="50" w:customMarkFollows="1"/>
        <w:t>19</w:t>
      </w:r>
      <w:r>
        <w:rPr>
          <w:rStyle w:val="QuranCitation"/>
          <w:rFonts w:ascii="Noto Serif" w:hAnsi="Noto Serif" w:eastAsia="Noto Serif" w:cs="Scheherazade New"/>
        </w:rPr>
        <w:t xml:space="preserve"> (⁨50:19⁩)</w:t>
      </w:r>
      <w:r>
        <w:rPr>
          <w:rFonts w:ascii="Noto Serif" w:hAnsi="Noto Serif" w:eastAsia="Noto Serif" w:cs="Scheherazade New"/>
          <w:b w:val="0"/>
          <w:i w:val="0"/>
        </w:rPr>
        <w:t>؛ كَأَنَّهُ يَقُولُ: «</w:t>
      </w:r>
      <w:r>
        <w:rPr>
          <w:rFonts w:ascii="Noto Serif" w:hAnsi="Noto Serif" w:eastAsia="Noto Serif" w:cs="Scheherazade New"/>
          <w:b w:val="0"/>
          <w:i w:val="0"/>
        </w:rPr>
        <w:t xml:space="preserve">يَا ابْنَ عَبَّاسٍ ﵁، </w:t>
      </w:r>
      <w:r>
        <w:rPr>
          <w:rStyle w:val="QuranCitation"/>
          <w:rFonts w:ascii="Scheherazade New" w:hAnsi="Scheherazade New" w:eastAsia="Scheherazade New" w:cs="Scheherazade New"/>
          <w:rtl/>
        </w:rPr>
        <w:t>⁨﴿وَجَآءَتْ سَكْرَةُ ٱلْمَوْتِ بِٱلْحَقِّ ذَٰلِكَ مَا كُنتَ﴾⁩</w:t>
      </w:r>
      <w:r>
        <w:rPr>
          <w:vertAlign w:val="superscript"/>
        </w:rPr>
        <w:footnoteReference w:id="51" w:customMarkFollows="1"/>
        <w:t>19</w:t>
      </w:r>
      <w:r>
        <w:rPr>
          <w:rStyle w:val="QuranCitation"/>
          <w:rFonts w:ascii="Noto Serif" w:hAnsi="Noto Serif" w:eastAsia="Noto Serif" w:cs="Scheherazade New"/>
        </w:rPr>
        <w:t xml:space="preserve"> (⁨50:19⁩)</w:t>
      </w:r>
      <w:r>
        <w:rPr>
          <w:rFonts w:ascii="Noto Serif" w:hAnsi="Noto Serif" w:eastAsia="Noto Serif" w:cs="Scheherazade New"/>
          <w:b w:val="0"/>
          <w:i w:val="0"/>
        </w:rPr>
        <w:t xml:space="preserve">. كَأَنَّهُ يَفْهَمُ أَنَّ الْكَلَامَ مُوَجَّهٌ إِلَيْهِ خَاصَّةً، مَاشِي كَلَامًا يَقْرَؤُهُ وَيَضَعُهُ أَدْرَاجَ الرِّيَاحِ، وَيَذْهَبُ فِي الصَّدَى. </w:t>
      </w:r>
      <w:r>
        <w:rPr>
          <w:rStyle w:val="QuranCitation"/>
          <w:rFonts w:ascii="Scheherazade New" w:hAnsi="Scheherazade New" w:eastAsia="Scheherazade New" w:cs="Scheherazade New"/>
          <w:rtl/>
        </w:rPr>
        <w:t>⁨﴿ذَٰلِكَ مَا كُنتَ﴾⁩</w:t>
      </w:r>
      <w:r>
        <w:rPr>
          <w:vertAlign w:val="superscript"/>
        </w:rPr>
        <w:footnoteReference w:id="52" w:customMarkFollows="1"/>
        <w:t>19</w:t>
      </w:r>
      <w:r>
        <w:rPr>
          <w:rStyle w:val="QuranCitation"/>
          <w:rFonts w:ascii="Noto Serif" w:hAnsi="Noto Serif" w:eastAsia="Noto Serif" w:cs="Scheherazade New"/>
        </w:rPr>
        <w:t xml:space="preserve"> (⁨50:19⁩)</w:t>
      </w:r>
      <w:r>
        <w:rPr>
          <w:rFonts w:ascii="Noto Serif" w:hAnsi="Noto Serif" w:eastAsia="Noto Serif" w:cs="Scheherazade New"/>
          <w:b w:val="0"/>
          <w:i w:val="0"/>
        </w:rPr>
        <w:t>؛ وَيَبْكِي، كَأَنَّهُ يَتَصَوَّرُ حَيْدَتَهُ هُوَ مِنْ سَكْرَةِ الْمَوْتِ حِينَ تَجِيءُ، وَيَبْكِي. نَسْأَلُ اللَّهَ ﷾ أَنْ يَرْزُقَنَا هَذِهِ الْقُلُوبَ الْيَقِظَةَ. وَكَانَ ﵁ عَظِيمَ الْمَحَبَّةِ لِلْخَيْرِ لِلْمُسْلِمِينَ.</w:t>
      </w:r>
    </w:p>
    <w:p>
      <w:pPr>
        <w:keepNext/>
        <w:spacing w:before="283" w:after="283" w:line="240" w:lineRule="auto"/>
        <w:jc w:val="center"/>
      </w:pPr>
      <w:r>
        <w:drawing>
          <wp:inline xmlns:a="http://schemas.openxmlformats.org/drawingml/2006/main" xmlns:pic="http://schemas.openxmlformats.org/drawingml/2006/picture">
            <wp:extent cx="1152000" cy="36571"/>
            <wp:docPr id="11" name="Picture 1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16" w:name="is_a6aca188de46ceb0365609b4266920f5"/>
      <w:r>
        <w:t>b. مَحَبَّتُهُ الْخَيْرَ لِلْمُسْلِمِينَ وَذِكْرُ وَفَاتِهِ</w:t>
      </w:r>
      <w:bookmarkEnd w:id="16"/>
    </w:p>
    <w:p>
      <w:pPr>
        <w:bidi/>
        <w:spacing w:line="372" w:lineRule="atLeast"/>
        <w:jc w:val="both"/>
      </w:pPr>
      <w:r>
        <w:rPr>
          <w:rFonts w:ascii="Noto Serif" w:hAnsi="Noto Serif" w:eastAsia="Noto Serif" w:cs="Scheherazade New"/>
          <w:b w:val="0"/>
          <w:i w:val="0"/>
        </w:rPr>
        <w:t xml:space="preserve">يَرْوِي ابْنُ سَعْدٍ ﶐ فِي طَبَقَاتِهِ أَنَّ رَجُلًا جَاءَ فَشَتَمَ ابْنَ عَبَّاسٍ ﵁، فَقَالَ ابْنُ عَبَّاسٍ: </w:t>
      </w:r>
      <w:r>
        <w:rPr>
          <w:rFonts w:ascii="Scheherazade New" w:hAnsi="Scheherazade New" w:eastAsia="Scheherazade New" w:cs="Scheherazade New"/>
          <w:rtl/>
        </w:rPr>
        <w:t>⁨«إِنَّكَ لَتَشْتُمُنِي وَفِيَّ ثَلَاثُ خِصَالٍ»⁩</w:t>
      </w:r>
      <w:r>
        <w:rPr>
          <w:vertAlign w:val="superscript"/>
        </w:rPr>
        <w:footnoteReference w:id="53" w:customMarkFollows="1"/>
        <w:t>20</w:t>
      </w:r>
      <w:r>
        <w:rPr>
          <w:rFonts w:ascii="Noto Serif" w:hAnsi="Noto Serif" w:eastAsia="Noto Serif" w:cs="Scheherazade New"/>
          <w:b w:val="0"/>
          <w:i w:val="0"/>
        </w:rPr>
        <w:t xml:space="preserve">. وَهَذِهِ الْخِصَالُ الثَّلَاثُ يَنْبَغِي أَنْ تَمْنَعَكَ مِنْ شَتْمِي، وَأَنْ تَحُولَ بَيْنَكَ وَبَيْنَ أَنْ تَشْتُمَنِي. وَقَالَ: </w:t>
      </w:r>
      <w:r>
        <w:rPr>
          <w:rFonts w:ascii="Scheherazade New" w:hAnsi="Scheherazade New" w:eastAsia="Scheherazade New" w:cs="Scheherazade New"/>
          <w:rtl/>
        </w:rPr>
        <w:t>⁨«إِنِّي لَآتِي عَلَى الْآيَةِ مِنْ كِتَابِ اللَّهِ، فَأَوَدُّ أَنْ يَعْلَمَ جَمِيعُ النَّاسِ مِنْهَا مَا أَعْلَمُ»⁩</w:t>
      </w:r>
      <w:r>
        <w:rPr>
          <w:vertAlign w:val="superscript"/>
        </w:rPr>
        <w:footnoteReference w:id="54" w:customMarkFollows="1"/>
        <w:t>20</w:t>
      </w:r>
      <w:r>
        <w:rPr>
          <w:rFonts w:ascii="Noto Serif" w:hAnsi="Noto Serif" w:eastAsia="Noto Serif" w:cs="Scheherazade New"/>
          <w:b w:val="0"/>
          <w:i w:val="0"/>
        </w:rPr>
        <w:t>. يَا إِخْوَانَنَا، انْظُرُوا إِلَى هَذَا. أَحْسَبُ أَنَّ بَعْضَكُمْ قَدْ يَسْمَعُ هَذَا وَلَا يَرَى فِيهِ شَيْئًا غَرِيبًا؛ فَكُلُّ إِنْسَانٍ ضَنِينٌ بِمَا يُحْسِنُهُ. وَلَا أَخُصُّ الْعُلَمَاءَ فَقَطْ؛ فَالطَّبِيبُ أَحْيَانًا، وَهُوَ يَدْرُسُ، لَا يُعْطِي كُلَّ مَا عِنْدَهُ مِنْ دَقَائِقِ عِلْمِهِ لِمَنْ يَدْرُسُهُ، بَلْ يُحِبُّ أَنْ يُبْقِيَ عِنْدَهُ شَيْئًا يَبُزُّ بِهِ سِوَاهُ، وَيَنْفَرِدُ بِهِ عَنْ غَيْرِهِ.</w:t>
      </w:r>
    </w:p>
    <w:p>
      <w:pPr>
        <w:bidi/>
        <w:spacing w:line="372" w:lineRule="atLeast"/>
        <w:jc w:val="both"/>
      </w:pPr>
      <w:r>
        <w:rPr>
          <w:rFonts w:ascii="Noto Serif" w:hAnsi="Noto Serif" w:eastAsia="Noto Serif" w:cs="Scheherazade New"/>
          <w:b w:val="0"/>
          <w:i w:val="0"/>
        </w:rPr>
        <w:t xml:space="preserve">وَهُوَ يَقُولُ: </w:t>
      </w:r>
      <w:r>
        <w:rPr>
          <w:rFonts w:ascii="Scheherazade New" w:hAnsi="Scheherazade New" w:eastAsia="Scheherazade New" w:cs="Scheherazade New"/>
          <w:rtl/>
        </w:rPr>
        <w:t>⁨«أَمُرُّ عَلَى الْآيَةِ مِنْ كِتَابِ اللَّهِ، فَأَوَدُّ أَنْ يَعْلَمَ جَمِيعُ النَّاسِ مِنْهَا مَا أَعْلَمُ»⁩</w:t>
      </w:r>
      <w:r>
        <w:rPr>
          <w:vertAlign w:val="superscript"/>
        </w:rPr>
        <w:footnoteReference w:id="55" w:customMarkFollows="1"/>
        <w:t>20</w:t>
      </w:r>
      <w:r>
        <w:rPr>
          <w:rFonts w:ascii="Noto Serif" w:hAnsi="Noto Serif" w:eastAsia="Noto Serif" w:cs="Scheherazade New"/>
          <w:b w:val="0"/>
          <w:i w:val="0"/>
        </w:rPr>
        <w:t xml:space="preserve">. قَالَ: هَذِهِ الْخَصْلَةُ الْأُولَى. وَالثَّانِيَةُ: </w:t>
      </w:r>
      <w:r>
        <w:rPr>
          <w:rFonts w:ascii="Scheherazade New" w:hAnsi="Scheherazade New" w:eastAsia="Scheherazade New" w:cs="Scheherazade New"/>
          <w:rtl/>
        </w:rPr>
        <w:t>⁨«وَإِنِّي لَأَسْمَعُ بِالْحَاكِمِ مِنْ حُكَّامِ الْمُسْلِمِينَ يَعْدِلُ فِي حُكْمِهِ، فَأَفْرَحُ بِهِ، وَلَعَلِّي لَا أُقَاضِيهِ أَبَدًا»⁩</w:t>
      </w:r>
      <w:r>
        <w:rPr>
          <w:vertAlign w:val="superscript"/>
        </w:rPr>
        <w:footnoteReference w:id="56" w:customMarkFollows="1"/>
        <w:t>20</w:t>
      </w:r>
      <w:r>
        <w:rPr>
          <w:rFonts w:ascii="Noto Serif" w:hAnsi="Noto Serif" w:eastAsia="Noto Serif" w:cs="Scheherazade New"/>
        </w:rPr>
        <w:t xml:space="preserve"> (⁨وقد قال ابن عباس</w:t>
        <w:br/>
        <w:t>لما شتمه رجل قال له:</w:t>
        <w:br/>
        <w:t>ابن عباس حبر الأمة وترجمان القرآن⁩)</w:t>
      </w:r>
      <w:r>
        <w:rPr>
          <w:rFonts w:ascii="Noto Serif" w:hAnsi="Noto Serif" w:eastAsia="Noto Serif" w:cs="Scheherazade New"/>
          <w:b w:val="0"/>
          <w:i w:val="0"/>
        </w:rPr>
        <w:t xml:space="preserve">. وَإِنَّمَا يُفْرِحُنِي عَدْلُهُ فِيمَا يَحْكُمُ بِهِ بَيْنَ الْمُسْلِمِينَ، وَقَدْ لَا أَحْتَاجُ إِلَيْهِ أَصْلًا، وَلَا أُقَاضِيهِ. وَالثَّالِثَةُ: </w:t>
      </w:r>
      <w:r>
        <w:rPr>
          <w:rFonts w:ascii="Scheherazade New" w:hAnsi="Scheherazade New" w:eastAsia="Scheherazade New" w:cs="Scheherazade New"/>
          <w:rtl/>
        </w:rPr>
        <w:t>⁨«وَإِنِّي لَأَسْمَعُ بِالْغَيْثِ أَصَابَ بَلَدًا مِنْ بِلَادِ الْمُسْلِمِينَ، فَأَفْرَحُ، وَمَا لِي فِيهِ سَائِمَةٌ»⁩</w:t>
      </w:r>
      <w:r>
        <w:rPr>
          <w:vertAlign w:val="superscript"/>
        </w:rPr>
        <w:footnoteReference w:id="57" w:customMarkFollows="1"/>
        <w:t>20</w:t>
      </w:r>
      <w:r>
        <w:rPr>
          <w:rFonts w:ascii="Noto Serif" w:hAnsi="Noto Serif" w:eastAsia="Noto Serif" w:cs="Scheherazade New"/>
          <w:b w:val="0"/>
          <w:i w:val="0"/>
        </w:rPr>
        <w:t>. نَنْتَفِعُ بِذَلِكَ الْغَيْثِ، لَكِنْ مَا الَّذِي يُفْرِحُهُ؟ إِنَّهُ يَفْرَحُ لِمَا سَيُصِيبُ الْمُسْلِمِينَ. وَمَفْرُوضٌ أَنَّ مَنْ فِيهِ هَذِهِ الْخِصَالُ لَا يَنْبَغِي أَنْ يُشْتَمَ. مَاتَ ﵁ سَنَةَ ثَمَانِينَ أَوْ سَبْعٍ وَسِتِّينَ، وَكَانَ ابْنَ إِحْدَى وَسَبْعِينَ، وَقِيلَ: ابْنَ ثَلَاثٍ وَسَبْعِينَ سَنَةً. وَيَوْمَ مَاتَ، أَسِفَ النَّاسُ عَلَيْهِ أَسَفًا عَظِيمًا. وَرَوَى الْحَاكِمُ ﵀ فِي مُسْتَدْرَكِهِ عَنْ مُحَمَّدِ بْنِ الْحَنَفِيَّةِ ﶐ أَنَّهُ وَقَفَ عَلَى قَبْرِ ابْنِ عَبَّاسٍ وَهُوَ يُدْفَنُ، فَقَالَ: «مَاتَ الْيَوْمَ رَبَّانِيُّ هَذِهِ الْأُمَّةِ». وَفِيهِ يَقُولُ حَسَنُ ثَابِتٍ ﵁ مَادِحًا إِيَّاهُ: «إِذَا قَالَ لَمْ يَتْرُكْ مَقَالًا لِقَائِلٍ، بِمُنْتَظَمَاتٍ لَا تَرَى بَيْنَهَا فَصْلًا. كَفَى وَشَفَى مَا فِي النُّفُوسِ، فَلَمْ يَدَعْ لِذِي أَرَبٍ فِي الْقَوْلِ جِدًّا وَلَا هَزْلًا». وَيَقُولُ أَيْضًا: «صَمُوتٌ إِذَا مَا الصَّمْتُ زَيَّنَ أَهْلَهُ، وَفَتَّاقُ أَبْكَارِ الْكَلَامِ الْمُخَتَّمِ. وَعَامِي وَعَى الْقُرْآنَ مِنْ كُلِّ حِكْمَةٍ، وَنِيطَتْ بِهِ الْآدَابُ بِاللَّحْمِ وَالدَّمِ». ﵁ وَأَرْضَاهُ.</w:t>
      </w:r>
    </w:p>
    <w:p>
      <w:pPr>
        <w:keepNext w:val="0"/>
        <w:spacing w:before="283" w:after="283" w:line="240" w:lineRule="auto"/>
        <w:jc w:val="center"/>
        <w:sectPr>
          <w:headerReference w:type="default" r:id="rId28"/>
          <w:footerReference w:type="default" r:id="rId29"/>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12" name="Picture 1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r>
        <w:t>Bibliographie</w:t>
      </w:r>
    </w:p>
    <w:p>
      <w:pPr/>
      <w:bookmarkStart w:id="17" w:name="is_abbaade8ed5ce560231cb0e4e5207b66"/>
      <w:r>
        <w:rPr>
          <w:rFonts w:ascii="Noto Serif" w:hAnsi="Noto Serif" w:eastAsia="Noto Serif" w:cs="Scheherazade New"/>
          <w:b/>
        </w:rPr>
        <w:t xml:space="preserve">1. </w:t>
      </w:r>
      <w:r>
        <w:rPr>
          <w:rFonts w:ascii="Noto Serif" w:hAnsi="Noto Serif" w:eastAsia="Noto Serif" w:cs="Scheherazade New"/>
        </w:rPr>
        <w:t>الحافظ الذهبي</w:t>
      </w:r>
      <w:bookmarkEnd w:id="17"/>
    </w:p>
    <w:p>
      <w:pPr>
        <w:bidi/>
        <w:spacing w:line="372" w:lineRule="atLeast"/>
        <w:jc w:val="right"/>
      </w:pPr>
      <w:r>
        <w:rPr>
          <w:rFonts w:ascii="Scheherazade New" w:hAnsi="Scheherazade New" w:eastAsia="Scheherazade New" w:cs="Scheherazade New"/>
          <w:rtl/>
        </w:rPr>
        <w:t>مِنْ رِجَالِ الْكَمَالِ</w:t>
      </w:r>
    </w:p>
    <w:p>
      <w:pPr/>
      <w:r>
        <w:rPr>
          <w:rFonts w:ascii="Noto Serif" w:hAnsi="Noto Serif" w:eastAsia="Noto Serif" w:cs="Scheherazade New"/>
          <w:b/>
        </w:rPr>
        <w:t>à vérifier</w:t>
      </w:r>
    </w:p>
    <w:p>
      <w:pPr/>
      <w:bookmarkStart w:id="18" w:name="is_b3d4a76e39dcc0629072c7c06be5f43f"/>
      <w:r>
        <w:rPr>
          <w:rFonts w:ascii="Noto Serif" w:hAnsi="Noto Serif" w:eastAsia="Noto Serif" w:cs="Scheherazade New"/>
          <w:b/>
        </w:rPr>
        <w:t xml:space="preserve">2. </w:t>
      </w:r>
      <w:r>
        <w:rPr>
          <w:rFonts w:ascii="Noto Serif" w:hAnsi="Noto Serif" w:eastAsia="Noto Serif" w:cs="Scheherazade New"/>
        </w:rPr>
        <w:t>صحيح البخاري - 1357</w:t>
      </w:r>
      <w:bookmarkEnd w:id="18"/>
    </w:p>
    <w:p>
      <w:pPr>
        <w:bidi/>
        <w:spacing w:line="372" w:lineRule="atLeast"/>
        <w:jc w:val="right"/>
      </w:pPr>
      <w:r>
        <w:rPr>
          <w:rStyle w:val="HadithCitation"/>
          <w:rFonts w:ascii="Scheherazade New" w:hAnsi="Scheherazade New" w:eastAsia="Scheherazade New" w:cs="Scheherazade New"/>
          <w:rtl/>
        </w:rPr>
        <w:t>حَدَّثَنَا عَلِيُّ بْنُ عَبْدِ اللَّهِ، حَدَّثَنَا سُفْيَانُ، قَالَ قَالَ عُبَيْدُ اللَّهِ سَمِعْتُ ابْنَ عَبَّاسٍ ـ رضى الله عنهما ـ يَقُولُ كُنْتُ أَنَا وَأُمِّي، مِنَ الْمُسْتَضْعَفِينَ أَنَا مِنَ الْوِلْدَانِ، وَأُمِّي، مِنَ النِّسَاءِ‏.‏</w:t>
      </w:r>
    </w:p>
    <w:p>
      <w:pPr/>
      <w:bookmarkStart w:id="19" w:name="is_cf1615e3535e7b6a2c00319c50b77ce8"/>
      <w:r>
        <w:rPr>
          <w:rFonts w:ascii="Noto Serif" w:hAnsi="Noto Serif" w:eastAsia="Noto Serif" w:cs="Scheherazade New"/>
          <w:b/>
        </w:rPr>
        <w:t xml:space="preserve">3. </w:t>
      </w:r>
      <w:r>
        <w:rPr>
          <w:rFonts w:ascii="Noto Serif" w:hAnsi="Noto Serif" w:eastAsia="Noto Serif" w:cs="Scheherazade New"/>
        </w:rPr>
        <w:t>القرآن - سورة النساء (4): الآية 97</w:t>
      </w:r>
      <w:bookmarkEnd w:id="19"/>
    </w:p>
    <w:p>
      <w:pPr>
        <w:bidi/>
        <w:spacing w:line="372" w:lineRule="atLeast"/>
        <w:jc w:val="right"/>
      </w:pPr>
      <w:r>
        <w:rPr>
          <w:rStyle w:val="QuranCitation"/>
          <w:rFonts w:ascii="Scheherazade New" w:hAnsi="Scheherazade New" w:eastAsia="Scheherazade New" w:cs="Scheherazade New"/>
          <w:rtl/>
        </w:rPr>
        <w:t xml:space="preserve">﴿إِنَّ ٱلَّذِينَ تَوَفَّىٰهُمُ ٱلْمَلَٰٓئِكَةُ ظَالِمِىٓ أَنفُسِهِمْ قَالُوا۟ فِيمَ كُنتُمْ قَالُوا۟ كُنَّا مُسْتَضْعَفِينَ فِى ٱلْأَرْضِ قَالُوٓا۟ أَلَمْ تَكُنْ أَرْضُ ٱللَّهِ وَٰسِعَةً فَتُهَاجِرُوا۟ فِيهَا فَأُو۟لَٰٓئِكَ مَأْوَىٰهُمْ جَهَنَّمُ وَسَآءَتْ مَصِيرًا </w:t>
      </w:r>
      <w:r>
        <w:rPr>
          <w:rStyle w:val="QuranCitation"/>
          <w:rFonts w:ascii="Scheherazade New" w:hAnsi="Scheherazade New" w:eastAsia="Scheherazade New" w:cs="Scheherazade New"/>
          <w:b w:val="0"/>
          <w:bCs w:val="0"/>
          <w:i w:val="0"/>
          <w:iCs w:val="0"/>
          <w:kern w:val="2"/>
          <w:rtl w:val="0"/>
        </w:rPr>
        <w:t>⁧؜۝٩٧⁩</w:t>
      </w:r>
      <w:r>
        <w:rPr>
          <w:rStyle w:val="QuranCitation"/>
          <w:rFonts w:ascii="Scheherazade New" w:hAnsi="Scheherazade New" w:eastAsia="Scheherazade New" w:cs="Scheherazade New"/>
          <w:rtl/>
        </w:rPr>
        <w:t>﴾</w:t>
      </w:r>
    </w:p>
    <w:p>
      <w:pPr/>
      <w:bookmarkStart w:id="20" w:name="is_9d91d31be1a528eb2bbdd11777c1977d"/>
      <w:r>
        <w:rPr>
          <w:rFonts w:ascii="Noto Serif" w:hAnsi="Noto Serif" w:eastAsia="Noto Serif" w:cs="Scheherazade New"/>
          <w:b/>
        </w:rPr>
        <w:t xml:space="preserve">4. </w:t>
      </w:r>
      <w:r>
        <w:rPr>
          <w:rFonts w:ascii="Noto Serif" w:hAnsi="Noto Serif" w:eastAsia="Noto Serif" w:cs="Scheherazade New"/>
        </w:rPr>
        <w:t>القرآن - سورة النساء (4): الآيات 98-99</w:t>
      </w:r>
      <w:bookmarkEnd w:id="20"/>
    </w:p>
    <w:p>
      <w:pPr>
        <w:bidi/>
        <w:spacing w:line="372" w:lineRule="atLeast"/>
        <w:jc w:val="right"/>
      </w:pPr>
      <w:r>
        <w:rPr>
          <w:rStyle w:val="QuranCitation"/>
          <w:rFonts w:ascii="Scheherazade New" w:hAnsi="Scheherazade New" w:eastAsia="Scheherazade New" w:cs="Scheherazade New"/>
          <w:rtl/>
        </w:rPr>
        <w:t xml:space="preserve">﴿إِلَّا ٱلْمُسْتَضْعَفِينَ مِنَ ٱلرِّجَالِ وَٱلنِّسَآءِ وَٱلْوِلْدَٰنِ لَا يَسْتَطِيعُونَ حِيلَةً وَلَا يَهْتَدُونَ سَبِيلًا </w:t>
      </w:r>
      <w:r>
        <w:rPr>
          <w:rStyle w:val="QuranCitation"/>
          <w:rFonts w:ascii="Scheherazade New" w:hAnsi="Scheherazade New" w:eastAsia="Scheherazade New" w:cs="Scheherazade New"/>
          <w:b w:val="0"/>
          <w:bCs w:val="0"/>
          <w:i w:val="0"/>
          <w:iCs w:val="0"/>
          <w:kern w:val="2"/>
          <w:rtl w:val="0"/>
        </w:rPr>
        <w:t>⁧؜۝٩٨⁩</w:t>
      </w:r>
      <w:r>
        <w:rPr>
          <w:rStyle w:val="QuranCitation"/>
          <w:rFonts w:ascii="Scheherazade New" w:hAnsi="Scheherazade New" w:eastAsia="Scheherazade New" w:cs="Scheherazade New"/>
          <w:rtl/>
        </w:rPr>
        <w:t xml:space="preserve"> فَأُو۟لَٰٓئِكَ عَسَى ٱللَّهُ أَن يَعْفُوَ عَنْهُمْ وَكَانَ ٱللَّهُ عَفُوًّا غَفُورًا </w:t>
      </w:r>
      <w:r>
        <w:rPr>
          <w:rStyle w:val="QuranCitation"/>
          <w:rFonts w:ascii="Scheherazade New" w:hAnsi="Scheherazade New" w:eastAsia="Scheherazade New" w:cs="Scheherazade New"/>
          <w:b w:val="0"/>
          <w:bCs w:val="0"/>
          <w:i w:val="0"/>
          <w:iCs w:val="0"/>
          <w:kern w:val="2"/>
          <w:rtl w:val="0"/>
        </w:rPr>
        <w:t>⁧؜۝٩٩⁩</w:t>
      </w:r>
      <w:r>
        <w:rPr>
          <w:rStyle w:val="QuranCitation"/>
          <w:rFonts w:ascii="Scheherazade New" w:hAnsi="Scheherazade New" w:eastAsia="Scheherazade New" w:cs="Scheherazade New"/>
          <w:rtl/>
        </w:rPr>
        <w:t>﴾</w:t>
      </w:r>
    </w:p>
    <w:p>
      <w:pPr/>
      <w:bookmarkStart w:id="21" w:name="is_cdec674b2543e54a82b2e1e52ea7f818"/>
      <w:r>
        <w:rPr>
          <w:rFonts w:ascii="Noto Serif" w:hAnsi="Noto Serif" w:eastAsia="Noto Serif" w:cs="Scheherazade New"/>
          <w:b/>
        </w:rPr>
        <w:t xml:space="preserve">5. </w:t>
      </w:r>
      <w:r>
        <w:rPr>
          <w:rFonts w:ascii="Noto Serif" w:hAnsi="Noto Serif" w:eastAsia="Noto Serif" w:cs="Scheherazade New"/>
        </w:rPr>
        <w:t>صحيح البخاري - 3756</w:t>
      </w:r>
      <w:bookmarkEnd w:id="21"/>
    </w:p>
    <w:p>
      <w:pPr>
        <w:bidi/>
        <w:spacing w:line="372" w:lineRule="atLeast"/>
        <w:jc w:val="right"/>
      </w:pPr>
      <w:r>
        <w:rPr>
          <w:rStyle w:val="HadithCitation"/>
          <w:rFonts w:ascii="Scheherazade New" w:hAnsi="Scheherazade New" w:eastAsia="Scheherazade New" w:cs="Scheherazade New"/>
          <w:rtl/>
        </w:rPr>
        <w:t>حَدَّثَنَا مُسَدَّدٌ، حَدَّثَنَا عَبْدُ الْوَارِثِ، عَنْ خَالِدٍ، عَنْ عِكْرِمَةَ، عَنِ ابْنِ عَبَّاسٍ،، قَالَ ضَمَّنِي النَّبِيُّ صلى الله عليه وسلم إِلَى صَدْرِهِ وَقَالَ ‏ "‏ اللَّهُمَّ عَلِّمْهُ الْحِكْمَةَ ‏"‏‏.‏</w:t>
      </w:r>
    </w:p>
    <w:p>
      <w:pPr/>
      <w:bookmarkStart w:id="22" w:name="is_4a924fa5cf37fd00e05c43588631e132"/>
      <w:r>
        <w:rPr>
          <w:rFonts w:ascii="Noto Serif" w:hAnsi="Noto Serif" w:eastAsia="Noto Serif" w:cs="Scheherazade New"/>
          <w:b/>
        </w:rPr>
        <w:t xml:space="preserve">6. </w:t>
      </w:r>
      <w:r>
        <w:rPr>
          <w:rFonts w:ascii="Noto Serif" w:hAnsi="Noto Serif" w:eastAsia="Noto Serif" w:cs="Scheherazade New"/>
        </w:rPr>
        <w:t>مسند أحمد - 2731</w:t>
      </w:r>
      <w:bookmarkEnd w:id="22"/>
    </w:p>
    <w:p>
      <w:pPr>
        <w:bidi/>
        <w:spacing w:line="372" w:lineRule="atLeast"/>
        <w:jc w:val="right"/>
      </w:pPr>
      <w:r>
        <w:rPr>
          <w:rStyle w:val="HadithCitation"/>
          <w:rFonts w:ascii="Scheherazade New" w:hAnsi="Scheherazade New" w:eastAsia="Scheherazade New" w:cs="Scheherazade New"/>
          <w:rtl/>
        </w:rPr>
        <w:t>حدثنا  يحيى بن آدم  حدثنا  زهير  عن  عبد الله بن عثمان بن خثيم  قال أخبرني  سعيد بن جبير  أنه سمع  ابن عباس  يقول  وضع رسول الله  صلى الله عليه وسلم  يده بين كتفي  أو قال على منكبي  فقال  اللهم  فقهه في الدين وعلمه التأويل</w:t>
      </w:r>
    </w:p>
    <w:p>
      <w:pPr/>
      <w:bookmarkStart w:id="23" w:name="is_fdb1ffc22c68ad2da2bc7456a7273854"/>
      <w:r>
        <w:rPr>
          <w:rFonts w:ascii="Noto Serif" w:hAnsi="Noto Serif" w:eastAsia="Noto Serif" w:cs="Scheherazade New"/>
          <w:b/>
        </w:rPr>
        <w:t xml:space="preserve">7. </w:t>
      </w:r>
      <w:r>
        <w:rPr>
          <w:rFonts w:ascii="Noto Serif" w:hAnsi="Noto Serif" w:eastAsia="Noto Serif" w:cs="Scheherazade New"/>
        </w:rPr>
        <w:t>مسند أحمد - 2902</w:t>
      </w:r>
      <w:bookmarkEnd w:id="23"/>
    </w:p>
    <w:p>
      <w:pPr>
        <w:bidi/>
        <w:spacing w:line="372" w:lineRule="atLeast"/>
        <w:jc w:val="right"/>
      </w:pPr>
      <w:r>
        <w:rPr>
          <w:rStyle w:val="HadithCitation"/>
          <w:rFonts w:ascii="Scheherazade New" w:hAnsi="Scheherazade New" w:eastAsia="Scheherazade New" w:cs="Scheherazade New"/>
          <w:rtl/>
        </w:rPr>
        <w:t>حدثنا  عبد الله بن بكر  حدثنا  حاتم بن أبي صغيرة أبو يونس  عن  عمرو بن دينار  أن  كريبا  أخبره أن  ابن عباس  قال  أتيت رسول الله  صلى الله عليه وسلم  من آخر الليل فصليت خلفه فأخذ بيدي فجرني فجعلني حذاءه فلما أقبل رسول الله  صلى الله عليه وسلم  على صلاته  خنست  فصلى رسول الله  صلى الله عليه وسلم  فلما انصرف قال لي ما شأني أجعلك حذائي  فتخنس  فقلت يا رسول الله  أوينبغي لأحد أن يصلي حذاءك وأنت رسول الله الذي أعطاك الله قال فأعجبته  فدعا الله لي أن يزيدني علما وفهما قال ثم رأيت رسول الله  صلى الله عليه وسلم  نام حتى سمعته ينفخ ثم أتاه  بلال  فقال يا رسول الله الصلاة فقام فصلى ما أعاد وضوءا</w:t>
      </w:r>
    </w:p>
    <w:p>
      <w:pPr/>
      <w:bookmarkStart w:id="24" w:name="is_bf4fe8ca615bd780849b5597c92c1a9e"/>
      <w:r>
        <w:rPr>
          <w:rFonts w:ascii="Noto Serif" w:hAnsi="Noto Serif" w:eastAsia="Noto Serif" w:cs="Scheherazade New"/>
          <w:b/>
        </w:rPr>
        <w:t xml:space="preserve">8. </w:t>
      </w:r>
      <w:r>
        <w:rPr>
          <w:rFonts w:ascii="Noto Serif" w:hAnsi="Noto Serif" w:eastAsia="Noto Serif" w:cs="Scheherazade New"/>
        </w:rPr>
        <w:t>مُجَاهِد, واختص بابن عباس -فأكثر وأطاب- حيث أخذ عنه القرآن — shamela.ws — https://shamela.ws/book/639/280</w:t>
      </w:r>
      <w:bookmarkEnd w:id="24"/>
    </w:p>
    <w:p>
      <w:pPr>
        <w:bidi/>
        <w:spacing w:line="372" w:lineRule="atLeast"/>
        <w:jc w:val="right"/>
      </w:pPr>
      <w:r>
        <w:rPr>
          <w:rFonts w:ascii="Scheherazade New" w:hAnsi="Scheherazade New" w:eastAsia="Scheherazade New" w:cs="Scheherazade New"/>
          <w:rtl/>
        </w:rPr>
        <w:t>عرضت القرآن ثلاث عرضات على ابن عباس، أقفه عند كل آية، أسأله: فيم نزلت؟ وكيف كانت</w:t>
      </w:r>
    </w:p>
    <w:p>
      <w:pPr/>
      <w:bookmarkStart w:id="25" w:name="is_489308549803d498c6fa9437045e9d05"/>
      <w:r>
        <w:rPr>
          <w:rFonts w:ascii="Noto Serif" w:hAnsi="Noto Serif" w:eastAsia="Noto Serif" w:cs="Scheherazade New"/>
          <w:b/>
        </w:rPr>
        <w:t xml:space="preserve">9. </w:t>
      </w:r>
      <w:r>
        <w:rPr>
          <w:rFonts w:ascii="Noto Serif" w:hAnsi="Noto Serif" w:eastAsia="Noto Serif" w:cs="Scheherazade New"/>
        </w:rPr>
        <w:t>القرآن - سورة البقرة (2): الآيات 1-2</w:t>
      </w:r>
      <w:bookmarkEnd w:id="25"/>
    </w:p>
    <w:p>
      <w:pPr>
        <w:bidi/>
        <w:spacing w:line="372" w:lineRule="atLeast"/>
        <w:jc w:val="right"/>
      </w:pPr>
      <w:r>
        <w:rPr>
          <w:rStyle w:val="QuranCitation"/>
          <w:rFonts w:ascii="Scheherazade New" w:hAnsi="Scheherazade New" w:eastAsia="Scheherazade New" w:cs="Scheherazade New"/>
          <w:rtl/>
        </w:rPr>
        <w:t xml:space="preserve">﴿الٓمٓ </w:t>
      </w:r>
      <w:r>
        <w:rPr>
          <w:rStyle w:val="QuranCitation"/>
          <w:rFonts w:ascii="Scheherazade New" w:hAnsi="Scheherazade New" w:eastAsia="Scheherazade New" w:cs="Scheherazade New"/>
          <w:b w:val="0"/>
          <w:bCs w:val="0"/>
          <w:i w:val="0"/>
          <w:iCs w:val="0"/>
          <w:kern w:val="2"/>
          <w:rtl w:val="0"/>
        </w:rPr>
        <w:t>⁧؜۝١⁩</w:t>
      </w:r>
      <w:r>
        <w:rPr>
          <w:rStyle w:val="QuranCitation"/>
          <w:rFonts w:ascii="Scheherazade New" w:hAnsi="Scheherazade New" w:eastAsia="Scheherazade New" w:cs="Scheherazade New"/>
          <w:rtl/>
        </w:rPr>
        <w:t xml:space="preserve"> ذَٰلِكَ ٱلْكِتَٰبُ لَا رَيْبَ فِيهِ هُدًى لِّلْمُتَّقِينَ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w:t>
      </w:r>
    </w:p>
    <w:p>
      <w:pPr/>
      <w:bookmarkStart w:id="26" w:name="is_9ddbba5ce2078278051ac101eca26a9a"/>
      <w:r>
        <w:rPr>
          <w:rFonts w:ascii="Noto Serif" w:hAnsi="Noto Serif" w:eastAsia="Noto Serif" w:cs="Scheherazade New"/>
          <w:b/>
        </w:rPr>
        <w:t xml:space="preserve">10. </w:t>
      </w:r>
      <w:r>
        <w:rPr>
          <w:rFonts w:ascii="Noto Serif" w:hAnsi="Noto Serif" w:eastAsia="Noto Serif" w:cs="Scheherazade New"/>
        </w:rPr>
        <w:t>القرآن - سورة البقرة (2): الآية 2</w:t>
      </w:r>
      <w:bookmarkEnd w:id="26"/>
    </w:p>
    <w:p>
      <w:pPr>
        <w:bidi/>
        <w:spacing w:line="372" w:lineRule="atLeast"/>
        <w:jc w:val="right"/>
      </w:pPr>
      <w:r>
        <w:rPr>
          <w:rStyle w:val="QuranCitation"/>
          <w:rFonts w:ascii="Scheherazade New" w:hAnsi="Scheherazade New" w:eastAsia="Scheherazade New" w:cs="Scheherazade New"/>
          <w:rtl/>
        </w:rPr>
        <w:t xml:space="preserve">﴿ذَٰلِكَ ٱلْكِتَٰبُ لَا رَيْبَ فِيهِ هُدًى لِّلْمُتَّقِينَ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w:t>
      </w:r>
    </w:p>
    <w:p>
      <w:pPr/>
      <w:bookmarkStart w:id="27" w:name="is_76d1506202df345f2b46b88262ebe544"/>
      <w:r>
        <w:rPr>
          <w:rFonts w:ascii="Noto Serif" w:hAnsi="Noto Serif" w:eastAsia="Noto Serif" w:cs="Scheherazade New"/>
          <w:b/>
        </w:rPr>
        <w:t xml:space="preserve">11. </w:t>
      </w:r>
      <w:r>
        <w:rPr>
          <w:rFonts w:ascii="Noto Serif" w:hAnsi="Noto Serif" w:eastAsia="Noto Serif" w:cs="Scheherazade New"/>
        </w:rPr>
        <w:t>ابْنُ مَسْعُودٍ — shamela.ws — https://shamela.ws/book/38099/206</w:t>
      </w:r>
      <w:bookmarkEnd w:id="27"/>
    </w:p>
    <w:p>
      <w:pPr>
        <w:bidi/>
        <w:spacing w:line="372" w:lineRule="atLeast"/>
        <w:jc w:val="right"/>
      </w:pPr>
      <w:r>
        <w:rPr>
          <w:rFonts w:ascii="Scheherazade New" w:hAnsi="Scheherazade New" w:eastAsia="Scheherazade New" w:cs="Scheherazade New"/>
          <w:rtl/>
        </w:rPr>
        <w:t>وكان ابن مسعود رضي الله عنه يقول: نعم ترجمان القرآن ابن عباس!!</w:t>
      </w:r>
    </w:p>
    <w:p>
      <w:pPr/>
      <w:bookmarkStart w:id="28" w:name="is_e2d27d40d38ce28f74ac667714255fa8"/>
      <w:r>
        <w:rPr>
          <w:rFonts w:ascii="Noto Serif" w:hAnsi="Noto Serif" w:eastAsia="Noto Serif" w:cs="Scheherazade New"/>
          <w:b/>
        </w:rPr>
        <w:t xml:space="preserve">12. </w:t>
      </w:r>
      <w:r>
        <w:rPr>
          <w:rFonts w:ascii="Noto Serif" w:hAnsi="Noto Serif" w:eastAsia="Noto Serif" w:cs="Scheherazade New"/>
        </w:rPr>
        <w:t>أَبُو وَائِلٍ, كتاب أصول في التفسير [ابن عثيمين] — shamela.ws — https://shamela.ws/book/21796/35</w:t>
      </w:r>
      <w:bookmarkEnd w:id="28"/>
    </w:p>
    <w:p>
      <w:pPr>
        <w:bidi/>
        <w:spacing w:line="372" w:lineRule="atLeast"/>
        <w:jc w:val="right"/>
      </w:pPr>
      <w:r>
        <w:rPr>
          <w:rFonts w:ascii="Scheherazade New" w:hAnsi="Scheherazade New" w:eastAsia="Scheherazade New" w:cs="Scheherazade New"/>
          <w:rtl/>
        </w:rPr>
        <w:t>وقال أبو وائل: خطبنا ابن عباس وهو على الموسم</w:t>
        <w:br/>
        <w:t>فافتتح سورة النور نجعل يقرأ ويفسر</w:t>
        <w:br/>
        <w:t>فجعلت أقول ما رأيت، ولا سمعت كلام رجل مثله، ولو سمعته فارس والروم والترك لأسلمت</w:t>
      </w:r>
    </w:p>
    <w:p>
      <w:pPr/>
      <w:bookmarkStart w:id="29" w:name="is_aef7a47850c4700003d4d5f5be5db3c0"/>
      <w:r>
        <w:rPr>
          <w:rFonts w:ascii="Noto Serif" w:hAnsi="Noto Serif" w:eastAsia="Noto Serif" w:cs="Scheherazade New"/>
          <w:b/>
        </w:rPr>
        <w:t xml:space="preserve">13. </w:t>
      </w:r>
      <w:r>
        <w:rPr>
          <w:rFonts w:ascii="Noto Serif" w:hAnsi="Noto Serif" w:eastAsia="Noto Serif" w:cs="Scheherazade New"/>
        </w:rPr>
        <w:t>عَمْرُو بْنُ دِينَارٍ, ٢ - جهود ابن عباس في التفسير] كان ابن عباس كثير العلم واسع المعرفة، فكان يجلس يوما لا يذكر فيه إلا الفقه — shamela.ws — https://shamela.ws/book/12917/168</w:t>
      </w:r>
      <w:bookmarkEnd w:id="29"/>
    </w:p>
    <w:p>
      <w:pPr>
        <w:bidi/>
        <w:spacing w:line="372" w:lineRule="atLeast"/>
        <w:jc w:val="right"/>
      </w:pPr>
      <w:r>
        <w:rPr>
          <w:rFonts w:ascii="Scheherazade New" w:hAnsi="Scheherazade New" w:eastAsia="Scheherazade New" w:cs="Scheherazade New"/>
          <w:rtl/>
        </w:rPr>
        <w:t>وقال عمرو بن دينار المكي (ت ١٢٦ هـ): ما رأيت مجلسا قط أجمع لكل خير من مجلس ابن عباس: للحلال والحرام، وتفسير القرآن، والعربية، والشعر، والطعام</w:t>
      </w:r>
    </w:p>
    <w:p>
      <w:pPr/>
      <w:bookmarkStart w:id="30" w:name="is_40acc93bafdaa7dc1db4fb5086b6f58a"/>
      <w:r>
        <w:rPr>
          <w:rFonts w:ascii="Noto Serif" w:hAnsi="Noto Serif" w:eastAsia="Noto Serif" w:cs="Scheherazade New"/>
          <w:b/>
        </w:rPr>
        <w:t xml:space="preserve">14. </w:t>
      </w:r>
      <w:r>
        <w:rPr>
          <w:rFonts w:ascii="Noto Serif" w:hAnsi="Noto Serif" w:eastAsia="Noto Serif" w:cs="Scheherazade New"/>
        </w:rPr>
        <w:t>عَطَاءٌ, حدثنا عبد الأعلى بن حماد النّرسي أبو يحيى، حدثنا عبد الجبار بن الورد عن عطاء بن أبي رباح قال — shamela.ws — https://shamela.ws/book/9773/1387</w:t>
      </w:r>
      <w:bookmarkEnd w:id="30"/>
    </w:p>
    <w:p>
      <w:pPr>
        <w:bidi/>
        <w:spacing w:line="372" w:lineRule="atLeast"/>
        <w:jc w:val="right"/>
      </w:pPr>
      <w:r>
        <w:rPr>
          <w:rFonts w:ascii="Scheherazade New" w:hAnsi="Scheherazade New" w:eastAsia="Scheherazade New" w:cs="Scheherazade New"/>
          <w:rtl/>
        </w:rPr>
        <w:t>ما رأيت مجلسا أكرم من مجلس ابن عباس، لا أعظم جفنة ولا أكثر علما</w:t>
      </w:r>
    </w:p>
    <w:p>
      <w:pPr/>
      <w:bookmarkStart w:id="31" w:name="is_aa00953b99c97f4dd80184d24db2058a"/>
      <w:r>
        <w:rPr>
          <w:rFonts w:ascii="Noto Serif" w:hAnsi="Noto Serif" w:eastAsia="Noto Serif" w:cs="Scheherazade New"/>
          <w:b/>
        </w:rPr>
        <w:t xml:space="preserve">15. </w:t>
      </w:r>
      <w:r>
        <w:rPr>
          <w:rFonts w:ascii="Noto Serif" w:hAnsi="Noto Serif" w:eastAsia="Noto Serif" w:cs="Scheherazade New"/>
        </w:rPr>
        <w:t>dorar.net</w:t>
      </w:r>
      <w:bookmarkEnd w:id="31"/>
    </w:p>
    <w:p>
      <w:pPr>
        <w:bidi/>
        <w:spacing w:line="372" w:lineRule="atLeast"/>
        <w:jc w:val="right"/>
      </w:pPr>
      <w:r>
        <w:rPr>
          <w:rStyle w:val="HadithCitation"/>
          <w:rFonts w:ascii="Scheherazade New" w:hAnsi="Scheherazade New" w:eastAsia="Scheherazade New" w:cs="Scheherazade New"/>
          <w:rtl/>
        </w:rPr>
        <w:t>أعجزتم أن تقولوا كما قال هذا الغلام الذي لم تجتمع شئون رأسه بعد</w:t>
      </w:r>
    </w:p>
    <w:p>
      <w:pPr/>
      <w:bookmarkStart w:id="32" w:name="is_ec93d90161be6af2e0981c784cd87a15"/>
      <w:r>
        <w:rPr>
          <w:rFonts w:ascii="Noto Serif" w:hAnsi="Noto Serif" w:eastAsia="Noto Serif" w:cs="Scheherazade New"/>
          <w:b/>
        </w:rPr>
        <w:t xml:space="preserve">16. </w:t>
      </w:r>
      <w:r>
        <w:rPr>
          <w:rFonts w:ascii="Noto Serif" w:hAnsi="Noto Serif" w:eastAsia="Noto Serif" w:cs="Scheherazade New"/>
        </w:rPr>
        <w:t>صحيح البخاري - 4294</w:t>
      </w:r>
      <w:bookmarkEnd w:id="32"/>
    </w:p>
    <w:p>
      <w:pPr>
        <w:bidi/>
        <w:spacing w:line="372" w:lineRule="atLeast"/>
        <w:jc w:val="right"/>
      </w:pPr>
      <w:r>
        <w:rPr>
          <w:rStyle w:val="HadithCitation"/>
          <w:rFonts w:ascii="Scheherazade New" w:hAnsi="Scheherazade New" w:eastAsia="Scheherazade New" w:cs="Scheherazade New"/>
          <w:rtl/>
        </w:rPr>
        <w:t>حَدَّثَنَا أَبُو النُّعْمَانِ، حَدَّثَنَا أَبُو عَوَانَةَ، عَنْ أَبِي بِشْرٍ، عَنْ سَعِيدِ بْنِ جُبَيْرٍ، عَنِ ابْنِ عَبَّاسٍ ـ رضى الله عنهما ـ قَالَ كَانَ عُمَرُ يُدْخِلُنِي مَعَ أَشْيَاخِ بَدْرٍ، فَقَالَ بَعْضُهُمْ لِمَ تُدْخِلُ هَذَا الْفَتَى مَعَنَا، وَلَنَا أَبْنَاءٌ مِثْلُهُ فَقَالَ إِنَّهُ مِمَّنْ قَدْ عَلِمْتُمْ‏.‏ قَالَ فَدَعَاهُمْ ذَاتَ يَوْمٍ، وَدَعَانِي مَعَهُمْ قَالَ وَمَا رُئِيتُهُ دَعَانِي يَوْمَئِذٍ إِلاَّ لِيُرِيَهُمْ مِنِّي فَقَالَ مَا تَقُولُونَ ‏{‏إِذَا جَاءَ نَصْرُ اللَّهِ وَالْفَتْحُ * وَرَأَيْتَ النَّاسَ يَدْخُلُونَ‏}‏ حَتَّى خَتَمَ السُّورَةَ، فَقَالَ بَعْضُهُمْ أُمِرْنَا أَنْ نَحْمَدَ اللَّهَ وَنَسْتَغْفِرَهُ، إِذَا نُصِرْنَا وَفُتِحَ عَلَيْنَا‏.‏ وَقَالَ بَعْضُهُمْ لاَ نَدْرِي‏.‏ أَوْ لَمْ يَقُلْ بَعْضُهُمْ شَيْئًا‏.‏ فَقَالَ لِي يَا ابْنَ عَبَّاسٍ أَكَذَاكَ تَقُولُ قُلْتُ لاَ‏.‏ قَالَ فَمَا تَقُولُ قُلْتُ هُوَ أَجَلُ رَسُولِ اللَّهِ صلى الله عليه وسلم أَعْلَمَهُ اللَّهُ لَهُ ‏{‏إِذَا جَاءَ نَصْرُ اللَّهِ وَالْفَتْحُ‏}‏ فَتْحُ مَكَّةَ، فَذَاكَ عَلاَمَةُ أَجَلِكَ ‏{‏فَسَبِّحْ بِحَمْدِ رَبِّكَ وَاسْتَغْفِرْهُ إِنَّهُ كَانَ تَوَّابًا‏}‏ قَالَ عُمَرُ مَا أَعْلَمُ مِنْهَا إِلاَّ مَا تَعْلَمُ‏.‏</w:t>
      </w:r>
    </w:p>
    <w:p>
      <w:pPr/>
      <w:bookmarkStart w:id="33" w:name="is_65021bc4b4919f3344561324ef630710"/>
      <w:r>
        <w:rPr>
          <w:rFonts w:ascii="Noto Serif" w:hAnsi="Noto Serif" w:eastAsia="Noto Serif" w:cs="Scheherazade New"/>
          <w:b/>
        </w:rPr>
        <w:t xml:space="preserve">17. </w:t>
      </w:r>
      <w:r>
        <w:rPr>
          <w:rFonts w:ascii="Noto Serif" w:hAnsi="Noto Serif" w:eastAsia="Noto Serif" w:cs="Scheherazade New"/>
        </w:rPr>
        <w:t>القرآن - سورة النصر (110): الآيات 1-2</w:t>
      </w:r>
      <w:bookmarkEnd w:id="33"/>
    </w:p>
    <w:p>
      <w:pPr>
        <w:bidi/>
        <w:spacing w:line="372" w:lineRule="atLeast"/>
        <w:jc w:val="right"/>
      </w:pPr>
      <w:r>
        <w:rPr>
          <w:rStyle w:val="QuranCitation"/>
          <w:rFonts w:ascii="Scheherazade New" w:hAnsi="Scheherazade New" w:eastAsia="Scheherazade New" w:cs="Scheherazade New"/>
          <w:rtl/>
        </w:rPr>
        <w:t xml:space="preserve">﴿إِذَا جَآءَ نَصْرُ ٱللَّهِ وَٱلْفَتْحُ </w:t>
      </w:r>
      <w:r>
        <w:rPr>
          <w:rStyle w:val="QuranCitation"/>
          <w:rFonts w:ascii="Scheherazade New" w:hAnsi="Scheherazade New" w:eastAsia="Scheherazade New" w:cs="Scheherazade New"/>
          <w:b w:val="0"/>
          <w:bCs w:val="0"/>
          <w:i w:val="0"/>
          <w:iCs w:val="0"/>
          <w:kern w:val="2"/>
          <w:rtl w:val="0"/>
        </w:rPr>
        <w:t>⁧؜۝١⁩</w:t>
      </w:r>
      <w:r>
        <w:rPr>
          <w:rStyle w:val="QuranCitation"/>
          <w:rFonts w:ascii="Scheherazade New" w:hAnsi="Scheherazade New" w:eastAsia="Scheherazade New" w:cs="Scheherazade New"/>
          <w:rtl/>
        </w:rPr>
        <w:t xml:space="preserve"> وَرَأَيْتَ ٱلنَّاسَ يَدْخُلُونَ فِى دِينِ ٱللَّهِ أَفْوَاجًا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w:t>
      </w:r>
    </w:p>
    <w:p>
      <w:pPr/>
      <w:bookmarkStart w:id="34" w:name="is_194db00a0ba1108a2089c45c41145b28"/>
      <w:r>
        <w:rPr>
          <w:rFonts w:ascii="Noto Serif" w:hAnsi="Noto Serif" w:eastAsia="Noto Serif" w:cs="Scheherazade New"/>
          <w:b/>
        </w:rPr>
        <w:t xml:space="preserve">18. </w:t>
      </w:r>
      <w:r>
        <w:rPr>
          <w:rFonts w:ascii="Noto Serif" w:hAnsi="Noto Serif" w:eastAsia="Noto Serif" w:cs="Scheherazade New"/>
        </w:rPr>
        <w:t>ابن أبي مليكة, فضائل الصحابة</w:t>
      </w:r>
      <w:bookmarkEnd w:id="34"/>
    </w:p>
    <w:p>
      <w:pPr>
        <w:bidi/>
        <w:spacing w:line="372" w:lineRule="atLeast"/>
        <w:jc w:val="right"/>
      </w:pPr>
      <w:r>
        <w:rPr>
          <w:rFonts w:ascii="Scheherazade New" w:hAnsi="Scheherazade New" w:eastAsia="Scheherazade New" w:cs="Scheherazade New"/>
          <w:rtl/>
        </w:rPr>
        <w:t>سَافَرْتُ مَعَ ابْنِ عَبَّاسٍ مِنْ مَكَّةَ إِلَى الْمَدِينَةِ، فَكَانَ إِذَا نَزَلَ قَامَ شَطْرَ اللَّيْلِ</w:t>
      </w:r>
    </w:p>
    <w:p>
      <w:pPr/>
      <w:r>
        <w:rPr>
          <w:rFonts w:ascii="Noto Serif" w:hAnsi="Noto Serif" w:eastAsia="Noto Serif" w:cs="Scheherazade New"/>
          <w:b/>
        </w:rPr>
        <w:t>à vérifier</w:t>
      </w:r>
    </w:p>
    <w:p>
      <w:pPr/>
      <w:bookmarkStart w:id="35" w:name="is_caa8e8468dfd0ab87fb9c6e47eeb53f4"/>
      <w:r>
        <w:rPr>
          <w:rFonts w:ascii="Noto Serif" w:hAnsi="Noto Serif" w:eastAsia="Noto Serif" w:cs="Scheherazade New"/>
          <w:b/>
        </w:rPr>
        <w:t xml:space="preserve">19. </w:t>
      </w:r>
      <w:r>
        <w:rPr>
          <w:rFonts w:ascii="Noto Serif" w:hAnsi="Noto Serif" w:eastAsia="Noto Serif" w:cs="Scheherazade New"/>
        </w:rPr>
        <w:t>القرآن - سورة ق (50): الآية 19</w:t>
      </w:r>
      <w:bookmarkEnd w:id="35"/>
    </w:p>
    <w:p>
      <w:pPr>
        <w:bidi/>
        <w:spacing w:line="372" w:lineRule="atLeast"/>
        <w:jc w:val="right"/>
      </w:pPr>
      <w:r>
        <w:rPr>
          <w:rStyle w:val="QuranCitation"/>
          <w:rFonts w:ascii="Scheherazade New" w:hAnsi="Scheherazade New" w:eastAsia="Scheherazade New" w:cs="Scheherazade New"/>
          <w:rtl/>
        </w:rPr>
        <w:t xml:space="preserve">﴿وَجَآءَتْ سَكْرَةُ ٱلْمَوْتِ بِٱلْحَقِّ ذَٰلِكَ مَا كُنتَ مِنْهُ تَحِيدُ </w:t>
      </w:r>
      <w:r>
        <w:rPr>
          <w:rStyle w:val="QuranCitation"/>
          <w:rFonts w:ascii="Scheherazade New" w:hAnsi="Scheherazade New" w:eastAsia="Scheherazade New" w:cs="Scheherazade New"/>
          <w:b w:val="0"/>
          <w:bCs w:val="0"/>
          <w:i w:val="0"/>
          <w:iCs w:val="0"/>
          <w:kern w:val="2"/>
          <w:rtl w:val="0"/>
        </w:rPr>
        <w:t>⁧؜۝١٩⁩</w:t>
      </w:r>
      <w:r>
        <w:rPr>
          <w:rStyle w:val="QuranCitation"/>
          <w:rFonts w:ascii="Scheherazade New" w:hAnsi="Scheherazade New" w:eastAsia="Scheherazade New" w:cs="Scheherazade New"/>
          <w:rtl/>
        </w:rPr>
        <w:t>﴾</w:t>
      </w:r>
    </w:p>
    <w:p>
      <w:pPr/>
      <w:bookmarkStart w:id="36" w:name="is_b378c88ecc5ecd0bccc944e3f4d985ca"/>
      <w:r>
        <w:rPr>
          <w:rFonts w:ascii="Noto Serif" w:hAnsi="Noto Serif" w:eastAsia="Noto Serif" w:cs="Scheherazade New"/>
          <w:b/>
        </w:rPr>
        <w:t xml:space="preserve">20. </w:t>
      </w:r>
      <w:r>
        <w:rPr>
          <w:rFonts w:ascii="Noto Serif" w:hAnsi="Noto Serif" w:eastAsia="Noto Serif" w:cs="Scheherazade New"/>
        </w:rPr>
        <w:t>ابن عباس, وقد قال ابن عباس</w:t>
        <w:br/>
        <w:t>لما شتمه رجل قال له:</w:t>
        <w:br/>
        <w:t>ابن عباس حبر الأمة وترجمان القرآن — shamela.ws — https://shamela.ws/book/7704/5187</w:t>
      </w:r>
      <w:bookmarkEnd w:id="36"/>
    </w:p>
    <w:p>
      <w:pPr>
        <w:bidi/>
        <w:spacing w:line="372" w:lineRule="atLeast"/>
        <w:jc w:val="right"/>
      </w:pPr>
      <w:r>
        <w:rPr>
          <w:rFonts w:ascii="Scheherazade New" w:hAnsi="Scheherazade New" w:eastAsia="Scheherazade New" w:cs="Scheherazade New"/>
          <w:rtl/>
        </w:rPr>
        <w:t>إنك لتشتمني وفي ثلاث خصال: إني لآتي على الآية في كتاب الله عز وجل فلوددت أن جميع الناس يعلمون منها ما أعلم</w:t>
        <w:br/>
        <w:t>وإني لأسمع بالحاكم من حكام المسلمين -أي القضاة الذين ينظرون في قضايا الناس- يعدل في حكمه فأفرح به، ولعلي لا أقاضي إليه أبدا</w:t>
        <w:br/>
        <w:t>وإني لأسمع أن الغيث قد أصاب بلداً من بلدان المسلمين فأفرح به، ومالي به سائمة</w:t>
      </w:r>
    </w:p>
    <w:sectPr w:rsidR="00FC693F" w:rsidRPr="0006063C" w:rsidSect="00034616">
      <w:headerReference w:type="default" r:id="rId30"/>
      <w:footerReference w:type="default" r:id="rId31"/>
      <w:pgSz w:w="11906" w:h="16838"/>
      <w:pgMar w:top="1701" w:right="1474" w:bottom="1786" w:left="1134" w:header="1191" w:footer="5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ans">
    <w:embedRegular r:id="rId1" w:fontKey="{5A0CC010-794E-469B-9C51-2B9DF9888A0D}"/>
  </w:font>
  <w:font w:name="Scheherazade New">
    <w:embedRegular r:id="rId2" w:fontKey="{AE6010F6-7552-4B4C-A26B-4E333219EAB0}"/>
  </w:font>
  <w:font w:name="Noto Serif">
    <w:embedRegular r:id="rId3" w:fontKey="{D6F1ED85-3741-5E15-84E9-55C34CB5D349}"/>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vertAlign w:val="superscript"/>
        </w:rPr>
        <w:footnoteRef/>
      </w:r>
      <w:r>
        <w:rPr>
          <w:rFonts w:ascii="Noto Serif" w:hAnsi="Noto Serif" w:eastAsia="Noto Serif" w:cs="Scheherazade New"/>
        </w:rPr>
        <w:t xml:space="preserve"> ⁨الحافظ الذهبي⁩</w:t>
      </w:r>
      <w:r>
        <w:rPr>
          <w:rFonts w:ascii="Noto Serif" w:hAnsi="Noto Serif" w:eastAsia="Noto Serif" w:cs="Scheherazade New"/>
          <w:b/>
        </w:rPr>
        <w:t xml:space="preserve"> — ⁨à vérifier⁩</w:t>
      </w:r>
    </w:p>
  </w:footnote>
  <w:footnote w:id="2">
    <w:p>
      <w:pPr>
        <w:pStyle w:val="FootnoteText"/>
      </w:pPr>
      <w:r>
        <w:rPr>
          <w:vertAlign w:val="superscript"/>
        </w:rPr>
        <w:footnoteRef/>
      </w:r>
      <w:r>
        <w:rPr>
          <w:rFonts w:ascii="Noto Serif" w:hAnsi="Noto Serif" w:eastAsia="Noto Serif" w:cs="Scheherazade New"/>
        </w:rPr>
        <w:t xml:space="preserve"> ⁨صحيح البخاري - 1357⁩</w:t>
      </w:r>
    </w:p>
  </w:footnote>
  <w:footnote w:id="3">
    <w:p>
      <w:pPr>
        <w:pStyle w:val="FootnoteText"/>
      </w:pPr>
      <w:r>
        <w:rPr>
          <w:vertAlign w:val="superscript"/>
        </w:rPr>
        <w:footnoteRef/>
      </w:r>
      <w:r>
        <w:rPr>
          <w:rFonts w:ascii="Noto Serif" w:hAnsi="Noto Serif" w:eastAsia="Noto Serif" w:cs="Scheherazade New"/>
        </w:rPr>
        <w:t xml:space="preserve"> ⁨القرآن - سورة النساء (4): الآية 97⁩</w:t>
      </w:r>
    </w:p>
  </w:footnote>
  <w:footnote w:id="4">
    <w:p>
      <w:pPr>
        <w:pStyle w:val="FootnoteText"/>
      </w:pPr>
      <w:r>
        <w:rPr>
          <w:vertAlign w:val="superscript"/>
        </w:rPr>
        <w:footnoteRef/>
      </w:r>
      <w:r>
        <w:rPr>
          <w:rFonts w:ascii="Noto Serif" w:hAnsi="Noto Serif" w:eastAsia="Noto Serif" w:cs="Scheherazade New"/>
        </w:rPr>
        <w:t xml:space="preserve"> ⁨القرآن - سورة النساء (4): الآيات 98-99⁩</w:t>
      </w:r>
    </w:p>
  </w:footnote>
  <w:footnote w:id="5">
    <w:p>
      <w:pPr>
        <w:pStyle w:val="FootnoteText"/>
      </w:pPr>
      <w:r>
        <w:rPr>
          <w:vertAlign w:val="superscript"/>
        </w:rPr>
        <w:footnoteRef/>
      </w:r>
      <w:r>
        <w:rPr>
          <w:rFonts w:ascii="Noto Serif" w:hAnsi="Noto Serif" w:eastAsia="Noto Serif" w:cs="Scheherazade New"/>
        </w:rPr>
        <w:t xml:space="preserve"> ⁨صحيح البخاري - 3756⁩</w:t>
      </w:r>
    </w:p>
  </w:footnote>
  <w:footnote w:id="6">
    <w:p>
      <w:pPr>
        <w:pStyle w:val="FootnoteText"/>
      </w:pPr>
      <w:r>
        <w:rPr>
          <w:vertAlign w:val="superscript"/>
        </w:rPr>
        <w:footnoteRef/>
      </w:r>
      <w:r>
        <w:rPr>
          <w:rFonts w:ascii="Noto Serif" w:hAnsi="Noto Serif" w:eastAsia="Noto Serif" w:cs="Scheherazade New"/>
        </w:rPr>
        <w:t xml:space="preserve"> ⁨صحيح البخاري - 3756⁩</w:t>
      </w:r>
    </w:p>
  </w:footnote>
  <w:footnote w:id="7">
    <w:p>
      <w:pPr>
        <w:pStyle w:val="FootnoteText"/>
      </w:pPr>
      <w:r>
        <w:rPr>
          <w:vertAlign w:val="superscript"/>
        </w:rPr>
        <w:footnoteRef/>
      </w:r>
      <w:r>
        <w:rPr>
          <w:rFonts w:ascii="Noto Serif" w:hAnsi="Noto Serif" w:eastAsia="Noto Serif" w:cs="Scheherazade New"/>
        </w:rPr>
        <w:t xml:space="preserve"> ⁨مسند أحمد - 2731⁩</w:t>
      </w:r>
    </w:p>
  </w:footnote>
  <w:footnote w:id="8">
    <w:p>
      <w:pPr>
        <w:pStyle w:val="FootnoteText"/>
      </w:pPr>
      <w:r>
        <w:rPr>
          <w:vertAlign w:val="superscript"/>
        </w:rPr>
        <w:footnoteRef/>
      </w:r>
      <w:r>
        <w:rPr>
          <w:rFonts w:ascii="Noto Serif" w:hAnsi="Noto Serif" w:eastAsia="Noto Serif" w:cs="Scheherazade New"/>
        </w:rPr>
        <w:t xml:space="preserve"> ⁨مسند أحمد - 2731⁩</w:t>
      </w:r>
    </w:p>
  </w:footnote>
  <w:footnote w:id="9">
    <w:p>
      <w:pPr>
        <w:pStyle w:val="FootnoteText"/>
      </w:pPr>
      <w:r>
        <w:rPr>
          <w:vertAlign w:val="superscript"/>
        </w:rPr>
        <w:footnoteRef/>
      </w:r>
      <w:r>
        <w:rPr>
          <w:rFonts w:ascii="Noto Serif" w:hAnsi="Noto Serif" w:eastAsia="Noto Serif" w:cs="Scheherazade New"/>
        </w:rPr>
        <w:t xml:space="preserve"> ⁨مسند أحمد - 2731⁩</w:t>
      </w:r>
    </w:p>
  </w:footnote>
  <w:footnote w:id="10">
    <w:p>
      <w:pPr>
        <w:pStyle w:val="FootnoteText"/>
      </w:pPr>
      <w:r>
        <w:rPr>
          <w:vertAlign w:val="superscript"/>
        </w:rPr>
        <w:footnoteRef/>
      </w:r>
      <w:r>
        <w:rPr>
          <w:rFonts w:ascii="Noto Serif" w:hAnsi="Noto Serif" w:eastAsia="Noto Serif" w:cs="Scheherazade New"/>
        </w:rPr>
        <w:t xml:space="preserve"> ⁨مسند أحمد - 2731⁩</w:t>
      </w:r>
    </w:p>
  </w:footnote>
  <w:footnote w:id="11">
    <w:p>
      <w:pPr>
        <w:pStyle w:val="FootnoteText"/>
      </w:pPr>
      <w:r>
        <w:rPr>
          <w:vertAlign w:val="superscript"/>
        </w:rPr>
        <w:footnoteRef/>
      </w:r>
      <w:r>
        <w:rPr>
          <w:rFonts w:ascii="Noto Serif" w:hAnsi="Noto Serif" w:eastAsia="Noto Serif" w:cs="Scheherazade New"/>
        </w:rPr>
        <w:t xml:space="preserve"> ⁨مسند أحمد - 2731⁩</w:t>
      </w:r>
    </w:p>
  </w:footnote>
  <w:footnote w:id="12">
    <w:p>
      <w:pPr>
        <w:pStyle w:val="FootnoteText"/>
      </w:pPr>
      <w:r>
        <w:rPr>
          <w:vertAlign w:val="superscript"/>
        </w:rPr>
        <w:footnoteRef/>
      </w:r>
      <w:r>
        <w:rPr>
          <w:rFonts w:ascii="Noto Serif" w:hAnsi="Noto Serif" w:eastAsia="Noto Serif" w:cs="Scheherazade New"/>
        </w:rPr>
        <w:t xml:space="preserve"> ⁨مسند أحمد - 2731⁩</w:t>
      </w:r>
    </w:p>
  </w:footnote>
  <w:footnote w:id="13">
    <w:p>
      <w:pPr>
        <w:pStyle w:val="FootnoteText"/>
      </w:pPr>
      <w:r>
        <w:rPr>
          <w:vertAlign w:val="superscript"/>
        </w:rPr>
        <w:footnoteRef/>
      </w:r>
      <w:r>
        <w:rPr>
          <w:rFonts w:ascii="Noto Serif" w:hAnsi="Noto Serif" w:eastAsia="Noto Serif" w:cs="Scheherazade New"/>
        </w:rPr>
        <w:t xml:space="preserve"> ⁨مسند أحمد - 2731⁩</w:t>
      </w:r>
    </w:p>
  </w:footnote>
  <w:footnote w:id="14">
    <w:p>
      <w:pPr>
        <w:pStyle w:val="FootnoteText"/>
      </w:pPr>
      <w:r>
        <w:rPr>
          <w:vertAlign w:val="superscript"/>
        </w:rPr>
        <w:footnoteRef/>
      </w:r>
      <w:r>
        <w:rPr>
          <w:rFonts w:ascii="Noto Serif" w:hAnsi="Noto Serif" w:eastAsia="Noto Serif" w:cs="Scheherazade New"/>
        </w:rPr>
        <w:t xml:space="preserve"> ⁨مسند أحمد - 2902⁩</w:t>
      </w:r>
    </w:p>
  </w:footnote>
  <w:footnote w:id="15">
    <w:p>
      <w:pPr>
        <w:pStyle w:val="FootnoteText"/>
      </w:pPr>
      <w:r>
        <w:rPr>
          <w:vertAlign w:val="superscript"/>
        </w:rPr>
        <w:footnoteRef/>
      </w:r>
      <w:r>
        <w:rPr>
          <w:rFonts w:ascii="Noto Serif" w:hAnsi="Noto Serif" w:eastAsia="Noto Serif" w:cs="Scheherazade New"/>
        </w:rPr>
        <w:t xml:space="preserve"> ⁨مسند أحمد - 2902⁩</w:t>
      </w:r>
    </w:p>
  </w:footnote>
  <w:footnote w:id="16">
    <w:p>
      <w:pPr>
        <w:pStyle w:val="FootnoteText"/>
      </w:pPr>
      <w:r>
        <w:rPr>
          <w:vertAlign w:val="superscript"/>
        </w:rPr>
        <w:footnoteRef/>
      </w:r>
      <w:r>
        <w:rPr>
          <w:rFonts w:ascii="Noto Serif" w:hAnsi="Noto Serif" w:eastAsia="Noto Serif" w:cs="Scheherazade New"/>
        </w:rPr>
        <w:t xml:space="preserve"> ⁨مسند أحمد - 2902⁩</w:t>
      </w:r>
    </w:p>
  </w:footnote>
  <w:footnote w:id="17">
    <w:p>
      <w:pPr>
        <w:pStyle w:val="FootnoteText"/>
      </w:pPr>
      <w:r>
        <w:rPr>
          <w:vertAlign w:val="superscript"/>
        </w:rPr>
        <w:footnoteRef/>
      </w:r>
      <w:r>
        <w:rPr>
          <w:rFonts w:ascii="Noto Serif" w:hAnsi="Noto Serif" w:eastAsia="Noto Serif" w:cs="Scheherazade New"/>
        </w:rPr>
        <w:t xml:space="preserve"> ⁨مسند أحمد - 2902⁩</w:t>
      </w:r>
    </w:p>
  </w:footnote>
  <w:footnote w:id="18">
    <w:p>
      <w:pPr>
        <w:pStyle w:val="FootnoteText"/>
      </w:pPr>
      <w:r>
        <w:rPr>
          <w:vertAlign w:val="superscript"/>
        </w:rPr>
        <w:footnoteRef/>
      </w:r>
      <w:r>
        <w:rPr>
          <w:rFonts w:ascii="Noto Serif" w:hAnsi="Noto Serif" w:eastAsia="Noto Serif" w:cs="Scheherazade New"/>
        </w:rPr>
        <w:t xml:space="preserve"> ⁨مسند أحمد - 2902⁩</w:t>
      </w:r>
    </w:p>
  </w:footnote>
  <w:footnote w:id="19">
    <w:p>
      <w:pPr>
        <w:pStyle w:val="FootnoteText"/>
      </w:pPr>
      <w:r>
        <w:rPr>
          <w:vertAlign w:val="superscript"/>
        </w:rPr>
        <w:footnoteRef/>
      </w:r>
      <w:r>
        <w:rPr>
          <w:rFonts w:ascii="Noto Serif" w:hAnsi="Noto Serif" w:eastAsia="Noto Serif" w:cs="Scheherazade New"/>
        </w:rPr>
        <w:t xml:space="preserve"> ⁨مسند أحمد - 2902⁩</w:t>
      </w:r>
    </w:p>
  </w:footnote>
  <w:footnote w:id="20">
    <w:p>
      <w:pPr>
        <w:pStyle w:val="FootnoteText"/>
      </w:pPr>
      <w:r>
        <w:rPr>
          <w:vertAlign w:val="superscript"/>
        </w:rPr>
        <w:footnoteRef/>
      </w:r>
      <w:r>
        <w:rPr>
          <w:rFonts w:ascii="Noto Serif" w:hAnsi="Noto Serif" w:eastAsia="Noto Serif" w:cs="Scheherazade New"/>
        </w:rPr>
        <w:t xml:space="preserve"> ⁨مُجَاهِد, واختص بابن عباس -فأكثر وأطاب- حيث أخذ عنه القرآن — shamela.ws — https://shamela.ws/book/639/280⁩</w:t>
      </w:r>
    </w:p>
  </w:footnote>
  <w:footnote w:id="21">
    <w:p>
      <w:pPr>
        <w:pStyle w:val="FootnoteText"/>
      </w:pPr>
      <w:r>
        <w:rPr>
          <w:vertAlign w:val="superscript"/>
        </w:rPr>
        <w:footnoteRef/>
      </w:r>
      <w:r>
        <w:rPr>
          <w:rFonts w:ascii="Noto Serif" w:hAnsi="Noto Serif" w:eastAsia="Noto Serif" w:cs="Scheherazade New"/>
        </w:rPr>
        <w:t xml:space="preserve"> ⁨القرآن - سورة البقرة (2): الآيات 1-2⁩</w:t>
      </w:r>
    </w:p>
  </w:footnote>
  <w:footnote w:id="22">
    <w:p>
      <w:pPr>
        <w:pStyle w:val="FootnoteText"/>
      </w:pPr>
      <w:r>
        <w:rPr>
          <w:vertAlign w:val="superscript"/>
        </w:rPr>
        <w:footnoteRef/>
      </w:r>
      <w:r>
        <w:rPr>
          <w:rFonts w:ascii="Noto Serif" w:hAnsi="Noto Serif" w:eastAsia="Noto Serif" w:cs="Scheherazade New"/>
        </w:rPr>
        <w:t xml:space="preserve"> ⁨القرآن - سورة البقرة (2): الآية 2⁩</w:t>
      </w:r>
    </w:p>
  </w:footnote>
  <w:footnote w:id="23">
    <w:p>
      <w:pPr>
        <w:pStyle w:val="FootnoteText"/>
      </w:pPr>
      <w:r>
        <w:rPr>
          <w:vertAlign w:val="superscript"/>
        </w:rPr>
        <w:footnoteRef/>
      </w:r>
      <w:r>
        <w:rPr>
          <w:rFonts w:ascii="Noto Serif" w:hAnsi="Noto Serif" w:eastAsia="Noto Serif" w:cs="Scheherazade New"/>
        </w:rPr>
        <w:t xml:space="preserve"> ⁨ابْنُ مَسْعُودٍ — shamela.ws — https://shamela.ws/book/38099/206⁩</w:t>
      </w:r>
    </w:p>
  </w:footnote>
  <w:footnote w:id="24">
    <w:p>
      <w:pPr>
        <w:pStyle w:val="FootnoteText"/>
      </w:pPr>
      <w:r>
        <w:rPr>
          <w:vertAlign w:val="superscript"/>
        </w:rPr>
        <w:footnoteRef/>
      </w:r>
      <w:r>
        <w:rPr>
          <w:rFonts w:ascii="Noto Serif" w:hAnsi="Noto Serif" w:eastAsia="Noto Serif" w:cs="Scheherazade New"/>
        </w:rPr>
        <w:t xml:space="preserve"> ⁨أَبُو وَائِلٍ, كتاب أصول في التفسير [ابن عثيمين] — shamela.ws — https://shamela.ws/book/21796/35⁩</w:t>
      </w:r>
    </w:p>
  </w:footnote>
  <w:footnote w:id="25">
    <w:p>
      <w:pPr>
        <w:pStyle w:val="FootnoteText"/>
      </w:pPr>
      <w:r>
        <w:rPr>
          <w:vertAlign w:val="superscript"/>
        </w:rPr>
        <w:footnoteRef/>
      </w:r>
      <w:r>
        <w:rPr>
          <w:rFonts w:ascii="Noto Serif" w:hAnsi="Noto Serif" w:eastAsia="Noto Serif" w:cs="Scheherazade New"/>
        </w:rPr>
        <w:t xml:space="preserve"> ⁨أَبُو وَائِلٍ, كتاب أصول في التفسير [ابن عثيمين] — shamela.ws — https://shamela.ws/book/21796/35⁩</w:t>
      </w:r>
    </w:p>
  </w:footnote>
  <w:footnote w:id="26">
    <w:p>
      <w:pPr>
        <w:pStyle w:val="FootnoteText"/>
      </w:pPr>
      <w:r>
        <w:rPr>
          <w:vertAlign w:val="superscript"/>
        </w:rPr>
        <w:footnoteRef/>
      </w:r>
      <w:r>
        <w:rPr>
          <w:rFonts w:ascii="Noto Serif" w:hAnsi="Noto Serif" w:eastAsia="Noto Serif" w:cs="Scheherazade New"/>
        </w:rPr>
        <w:t xml:space="preserve"> ⁨أَبُو وَائِلٍ, كتاب أصول في التفسير [ابن عثيمين] — shamela.ws — https://shamela.ws/book/21796/35⁩</w:t>
      </w:r>
    </w:p>
  </w:footnote>
  <w:footnote w:id="27">
    <w:p>
      <w:pPr>
        <w:pStyle w:val="FootnoteText"/>
      </w:pPr>
      <w:r>
        <w:rPr>
          <w:vertAlign w:val="superscript"/>
        </w:rPr>
        <w:footnoteRef/>
      </w:r>
      <w:r>
        <w:rPr>
          <w:rFonts w:ascii="Noto Serif" w:hAnsi="Noto Serif" w:eastAsia="Noto Serif" w:cs="Scheherazade New"/>
        </w:rPr>
        <w:t xml:space="preserve"> ⁨عَمْرُو بْنُ دِينَارٍ, ٢ - جهود ابن عباس في التفسير] كان ابن عباس كثير العلم واسع المعرفة، فكان يجلس يوما لا يذكر فيه إلا الفقه — shamela.ws — https://shamela.ws/book/12917/168⁩</w:t>
      </w:r>
    </w:p>
  </w:footnote>
  <w:footnote w:id="28">
    <w:p>
      <w:pPr>
        <w:pStyle w:val="FootnoteText"/>
      </w:pPr>
      <w:r>
        <w:rPr>
          <w:vertAlign w:val="superscript"/>
        </w:rPr>
        <w:footnoteRef/>
      </w:r>
      <w:r>
        <w:rPr>
          <w:rFonts w:ascii="Noto Serif" w:hAnsi="Noto Serif" w:eastAsia="Noto Serif" w:cs="Scheherazade New"/>
        </w:rPr>
        <w:t xml:space="preserve"> ⁨عَطَاءٌ, حدثنا عبد الأعلى بن حماد النّرسي أبو يحيى، حدثنا عبد الجبار بن الورد عن عطاء بن أبي رباح قال — shamela.ws — https://shamela.ws/book/9773/1387⁩</w:t>
      </w:r>
    </w:p>
  </w:footnote>
  <w:footnote w:id="29">
    <w:p>
      <w:pPr>
        <w:pStyle w:val="FootnoteText"/>
      </w:pPr>
      <w:r>
        <w:rPr>
          <w:vertAlign w:val="superscript"/>
        </w:rPr>
        <w:footnoteRef/>
      </w:r>
      <w:r>
        <w:rPr>
          <w:rFonts w:ascii="Noto Serif" w:hAnsi="Noto Serif" w:eastAsia="Noto Serif" w:cs="Scheherazade New"/>
        </w:rPr>
        <w:t xml:space="preserve"> ⁨dorar.net⁩</w:t>
      </w:r>
    </w:p>
  </w:footnote>
  <w:footnote w:id="30">
    <w:p>
      <w:pPr>
        <w:pStyle w:val="FootnoteText"/>
      </w:pPr>
      <w:r>
        <w:rPr>
          <w:vertAlign w:val="superscript"/>
        </w:rPr>
        <w:footnoteRef/>
      </w:r>
      <w:r>
        <w:rPr>
          <w:rFonts w:ascii="Noto Serif" w:hAnsi="Noto Serif" w:eastAsia="Noto Serif" w:cs="Scheherazade New"/>
        </w:rPr>
        <w:t xml:space="preserve"> ⁨dorar.net⁩</w:t>
      </w:r>
    </w:p>
  </w:footnote>
  <w:footnote w:id="31">
    <w:p>
      <w:pPr>
        <w:pStyle w:val="FootnoteText"/>
      </w:pPr>
      <w:r>
        <w:rPr>
          <w:vertAlign w:val="superscript"/>
        </w:rPr>
        <w:footnoteRef/>
      </w:r>
      <w:r>
        <w:rPr>
          <w:rFonts w:ascii="Noto Serif" w:hAnsi="Noto Serif" w:eastAsia="Noto Serif" w:cs="Scheherazade New"/>
        </w:rPr>
        <w:t xml:space="preserve"> ⁨dorar.net⁩</w:t>
      </w:r>
    </w:p>
  </w:footnote>
  <w:footnote w:id="32">
    <w:p>
      <w:pPr>
        <w:pStyle w:val="FootnoteText"/>
      </w:pPr>
      <w:r>
        <w:rPr>
          <w:vertAlign w:val="superscript"/>
        </w:rPr>
        <w:footnoteRef/>
      </w:r>
      <w:r>
        <w:rPr>
          <w:rFonts w:ascii="Noto Serif" w:hAnsi="Noto Serif" w:eastAsia="Noto Serif" w:cs="Scheherazade New"/>
        </w:rPr>
        <w:t xml:space="preserve"> ⁨صحيح البخاري - 4294⁩</w:t>
      </w:r>
    </w:p>
  </w:footnote>
  <w:footnote w:id="33">
    <w:p>
      <w:pPr>
        <w:pStyle w:val="FootnoteText"/>
      </w:pPr>
      <w:r>
        <w:rPr>
          <w:vertAlign w:val="superscript"/>
        </w:rPr>
        <w:footnoteRef/>
      </w:r>
      <w:r>
        <w:rPr>
          <w:rFonts w:ascii="Noto Serif" w:hAnsi="Noto Serif" w:eastAsia="Noto Serif" w:cs="Scheherazade New"/>
        </w:rPr>
        <w:t xml:space="preserve"> ⁨صحيح البخاري - 4294⁩</w:t>
      </w:r>
    </w:p>
  </w:footnote>
  <w:footnote w:id="34">
    <w:p>
      <w:pPr>
        <w:pStyle w:val="FootnoteText"/>
      </w:pPr>
      <w:r>
        <w:rPr>
          <w:vertAlign w:val="superscript"/>
        </w:rPr>
        <w:footnoteRef/>
      </w:r>
      <w:r>
        <w:rPr>
          <w:rFonts w:ascii="Noto Serif" w:hAnsi="Noto Serif" w:eastAsia="Noto Serif" w:cs="Scheherazade New"/>
        </w:rPr>
        <w:t xml:space="preserve"> ⁨صحيح البخاري - 4294⁩</w:t>
      </w:r>
    </w:p>
  </w:footnote>
  <w:footnote w:id="35">
    <w:p>
      <w:pPr>
        <w:pStyle w:val="FootnoteText"/>
      </w:pPr>
      <w:r>
        <w:rPr>
          <w:vertAlign w:val="superscript"/>
        </w:rPr>
        <w:footnoteRef/>
      </w:r>
      <w:r>
        <w:rPr>
          <w:rFonts w:ascii="Noto Serif" w:hAnsi="Noto Serif" w:eastAsia="Noto Serif" w:cs="Scheherazade New"/>
        </w:rPr>
        <w:t xml:space="preserve"> ⁨صحيح البخاري - 4294⁩</w:t>
      </w:r>
    </w:p>
  </w:footnote>
  <w:footnote w:id="36">
    <w:p>
      <w:pPr>
        <w:pStyle w:val="FootnoteText"/>
      </w:pPr>
      <w:r>
        <w:rPr>
          <w:vertAlign w:val="superscript"/>
        </w:rPr>
        <w:footnoteRef/>
      </w:r>
      <w:r>
        <w:rPr>
          <w:rFonts w:ascii="Noto Serif" w:hAnsi="Noto Serif" w:eastAsia="Noto Serif" w:cs="Scheherazade New"/>
        </w:rPr>
        <w:t xml:space="preserve"> ⁨صحيح البخاري - 4294⁩</w:t>
      </w:r>
    </w:p>
  </w:footnote>
  <w:footnote w:id="37">
    <w:p>
      <w:pPr>
        <w:pStyle w:val="FootnoteText"/>
      </w:pPr>
      <w:r>
        <w:rPr>
          <w:vertAlign w:val="superscript"/>
        </w:rPr>
        <w:footnoteRef/>
      </w:r>
      <w:r>
        <w:rPr>
          <w:rFonts w:ascii="Noto Serif" w:hAnsi="Noto Serif" w:eastAsia="Noto Serif" w:cs="Scheherazade New"/>
        </w:rPr>
        <w:t xml:space="preserve"> ⁨صحيح البخاري - 4294⁩</w:t>
      </w:r>
    </w:p>
  </w:footnote>
  <w:footnote w:id="38">
    <w:p>
      <w:pPr>
        <w:pStyle w:val="FootnoteText"/>
      </w:pPr>
      <w:r>
        <w:rPr>
          <w:vertAlign w:val="superscript"/>
        </w:rPr>
        <w:footnoteRef/>
      </w:r>
      <w:r>
        <w:rPr>
          <w:rFonts w:ascii="Noto Serif" w:hAnsi="Noto Serif" w:eastAsia="Noto Serif" w:cs="Scheherazade New"/>
        </w:rPr>
        <w:t xml:space="preserve"> ⁨القرآن - سورة النصر (110): الآيات 1-2⁩</w:t>
      </w:r>
    </w:p>
  </w:footnote>
  <w:footnote w:id="39">
    <w:p>
      <w:pPr>
        <w:pStyle w:val="FootnoteText"/>
      </w:pPr>
      <w:r>
        <w:rPr>
          <w:vertAlign w:val="superscript"/>
        </w:rPr>
        <w:footnoteRef/>
      </w:r>
      <w:r>
        <w:rPr>
          <w:rFonts w:ascii="Noto Serif" w:hAnsi="Noto Serif" w:eastAsia="Noto Serif" w:cs="Scheherazade New"/>
        </w:rPr>
        <w:t xml:space="preserve"> ⁨صحيح البخاري - 4294⁩</w:t>
      </w:r>
    </w:p>
  </w:footnote>
  <w:footnote w:id="40">
    <w:p>
      <w:pPr>
        <w:pStyle w:val="FootnoteText"/>
      </w:pPr>
      <w:r>
        <w:rPr>
          <w:vertAlign w:val="superscript"/>
        </w:rPr>
        <w:footnoteRef/>
      </w:r>
      <w:r>
        <w:rPr>
          <w:rFonts w:ascii="Noto Serif" w:hAnsi="Noto Serif" w:eastAsia="Noto Serif" w:cs="Scheherazade New"/>
        </w:rPr>
        <w:t xml:space="preserve"> ⁨القرآن - سورة النصر (110): الآيات 1-2⁩</w:t>
      </w:r>
    </w:p>
  </w:footnote>
  <w:footnote w:id="41">
    <w:p>
      <w:pPr>
        <w:pStyle w:val="FootnoteText"/>
      </w:pPr>
      <w:r>
        <w:rPr>
          <w:vertAlign w:val="superscript"/>
        </w:rPr>
        <w:footnoteRef/>
      </w:r>
      <w:r>
        <w:rPr>
          <w:rFonts w:ascii="Noto Serif" w:hAnsi="Noto Serif" w:eastAsia="Noto Serif" w:cs="Scheherazade New"/>
        </w:rPr>
        <w:t xml:space="preserve"> ⁨صحيح البخاري - 4294⁩</w:t>
      </w:r>
    </w:p>
  </w:footnote>
  <w:footnote w:id="42">
    <w:p>
      <w:pPr>
        <w:pStyle w:val="FootnoteText"/>
      </w:pPr>
      <w:r>
        <w:rPr>
          <w:vertAlign w:val="superscript"/>
        </w:rPr>
        <w:footnoteRef/>
      </w:r>
      <w:r>
        <w:rPr>
          <w:rFonts w:ascii="Noto Serif" w:hAnsi="Noto Serif" w:eastAsia="Noto Serif" w:cs="Scheherazade New"/>
        </w:rPr>
        <w:t xml:space="preserve"> ⁨صحيح البخاري - 4294⁩</w:t>
      </w:r>
    </w:p>
  </w:footnote>
  <w:footnote w:id="43">
    <w:p>
      <w:pPr>
        <w:pStyle w:val="FootnoteText"/>
      </w:pPr>
      <w:r>
        <w:rPr>
          <w:vertAlign w:val="superscript"/>
        </w:rPr>
        <w:footnoteRef/>
      </w:r>
      <w:r>
        <w:rPr>
          <w:rFonts w:ascii="Noto Serif" w:hAnsi="Noto Serif" w:eastAsia="Noto Serif" w:cs="Scheherazade New"/>
        </w:rPr>
        <w:t xml:space="preserve"> ⁨صحيح البخاري - 4294⁩</w:t>
      </w:r>
    </w:p>
  </w:footnote>
  <w:footnote w:id="44">
    <w:p>
      <w:pPr>
        <w:pStyle w:val="FootnoteText"/>
      </w:pPr>
      <w:r>
        <w:rPr>
          <w:vertAlign w:val="superscript"/>
        </w:rPr>
        <w:footnoteRef/>
      </w:r>
      <w:r>
        <w:rPr>
          <w:rFonts w:ascii="Noto Serif" w:hAnsi="Noto Serif" w:eastAsia="Noto Serif" w:cs="Scheherazade New"/>
        </w:rPr>
        <w:t xml:space="preserve"> ⁨صحيح البخاري - 4294⁩</w:t>
      </w:r>
    </w:p>
  </w:footnote>
  <w:footnote w:id="45">
    <w:p>
      <w:pPr>
        <w:pStyle w:val="FootnoteText"/>
      </w:pPr>
      <w:r>
        <w:rPr>
          <w:vertAlign w:val="superscript"/>
        </w:rPr>
        <w:footnoteRef/>
      </w:r>
      <w:r>
        <w:rPr>
          <w:rFonts w:ascii="Noto Serif" w:hAnsi="Noto Serif" w:eastAsia="Noto Serif" w:cs="Scheherazade New"/>
        </w:rPr>
        <w:t xml:space="preserve"> ⁨صحيح البخاري - 4294⁩</w:t>
      </w:r>
    </w:p>
  </w:footnote>
  <w:footnote w:id="46">
    <w:p>
      <w:pPr>
        <w:pStyle w:val="FootnoteText"/>
      </w:pPr>
      <w:r>
        <w:rPr>
          <w:vertAlign w:val="superscript"/>
        </w:rPr>
        <w:footnoteRef/>
      </w:r>
      <w:r>
        <w:rPr>
          <w:rFonts w:ascii="Noto Serif" w:hAnsi="Noto Serif" w:eastAsia="Noto Serif" w:cs="Scheherazade New"/>
        </w:rPr>
        <w:t xml:space="preserve"> ⁨صحيح البخاري - 4294⁩</w:t>
      </w:r>
    </w:p>
  </w:footnote>
  <w:footnote w:id="47">
    <w:p>
      <w:pPr>
        <w:pStyle w:val="FootnoteText"/>
      </w:pPr>
      <w:r>
        <w:rPr>
          <w:vertAlign w:val="superscript"/>
        </w:rPr>
        <w:footnoteRef/>
      </w:r>
      <w:r>
        <w:rPr>
          <w:rFonts w:ascii="Noto Serif" w:hAnsi="Noto Serif" w:eastAsia="Noto Serif" w:cs="Scheherazade New"/>
        </w:rPr>
        <w:t xml:space="preserve"> ⁨ابن أبي مليكة, فضائل الصحابة⁩</w:t>
      </w:r>
      <w:r>
        <w:rPr>
          <w:rFonts w:ascii="Noto Serif" w:hAnsi="Noto Serif" w:eastAsia="Noto Serif" w:cs="Scheherazade New"/>
          <w:b/>
        </w:rPr>
        <w:t xml:space="preserve"> — ⁨à vérifier⁩</w:t>
      </w:r>
    </w:p>
  </w:footnote>
  <w:footnote w:id="48">
    <w:p>
      <w:pPr>
        <w:pStyle w:val="FootnoteText"/>
      </w:pPr>
      <w:r>
        <w:rPr>
          <w:vertAlign w:val="superscript"/>
        </w:rPr>
        <w:footnoteRef/>
      </w:r>
      <w:r>
        <w:rPr>
          <w:rFonts w:ascii="Noto Serif" w:hAnsi="Noto Serif" w:eastAsia="Noto Serif" w:cs="Scheherazade New"/>
        </w:rPr>
        <w:t xml:space="preserve"> ⁨القرآن - سورة ق (50): الآية 19⁩</w:t>
      </w:r>
    </w:p>
  </w:footnote>
  <w:footnote w:id="49">
    <w:p>
      <w:pPr>
        <w:pStyle w:val="FootnoteText"/>
      </w:pPr>
      <w:r>
        <w:rPr>
          <w:vertAlign w:val="superscript"/>
        </w:rPr>
        <w:footnoteRef/>
      </w:r>
      <w:r>
        <w:rPr>
          <w:rFonts w:ascii="Noto Serif" w:hAnsi="Noto Serif" w:eastAsia="Noto Serif" w:cs="Scheherazade New"/>
        </w:rPr>
        <w:t xml:space="preserve"> ⁨القرآن - سورة ق (50): الآية 19⁩</w:t>
      </w:r>
    </w:p>
  </w:footnote>
  <w:footnote w:id="50">
    <w:p>
      <w:pPr>
        <w:pStyle w:val="FootnoteText"/>
      </w:pPr>
      <w:r>
        <w:rPr>
          <w:vertAlign w:val="superscript"/>
        </w:rPr>
        <w:footnoteRef/>
      </w:r>
      <w:r>
        <w:rPr>
          <w:rFonts w:ascii="Noto Serif" w:hAnsi="Noto Serif" w:eastAsia="Noto Serif" w:cs="Scheherazade New"/>
        </w:rPr>
        <w:t xml:space="preserve"> ⁨القرآن - سورة ق (50): الآية 19⁩</w:t>
      </w:r>
    </w:p>
  </w:footnote>
  <w:footnote w:id="51">
    <w:p>
      <w:pPr>
        <w:pStyle w:val="FootnoteText"/>
      </w:pPr>
      <w:r>
        <w:rPr>
          <w:vertAlign w:val="superscript"/>
        </w:rPr>
        <w:footnoteRef/>
      </w:r>
      <w:r>
        <w:rPr>
          <w:rFonts w:ascii="Noto Serif" w:hAnsi="Noto Serif" w:eastAsia="Noto Serif" w:cs="Scheherazade New"/>
        </w:rPr>
        <w:t xml:space="preserve"> ⁨القرآن - سورة ق (50): الآية 19⁩</w:t>
      </w:r>
    </w:p>
  </w:footnote>
  <w:footnote w:id="52">
    <w:p>
      <w:pPr>
        <w:pStyle w:val="FootnoteText"/>
      </w:pPr>
      <w:r>
        <w:rPr>
          <w:vertAlign w:val="superscript"/>
        </w:rPr>
        <w:footnoteRef/>
      </w:r>
      <w:r>
        <w:rPr>
          <w:rFonts w:ascii="Noto Serif" w:hAnsi="Noto Serif" w:eastAsia="Noto Serif" w:cs="Scheherazade New"/>
        </w:rPr>
        <w:t xml:space="preserve"> ⁨القرآن - سورة ق (50): الآية 19⁩</w:t>
      </w:r>
    </w:p>
  </w:footnote>
  <w:footnote w:id="53">
    <w:p>
      <w:pPr>
        <w:pStyle w:val="FootnoteText"/>
      </w:pPr>
      <w:r>
        <w:rPr>
          <w:vertAlign w:val="superscript"/>
        </w:rPr>
        <w:footnoteRef/>
      </w:r>
      <w:r>
        <w:rPr>
          <w:rFonts w:ascii="Noto Serif" w:hAnsi="Noto Serif" w:eastAsia="Noto Serif" w:cs="Scheherazade New"/>
        </w:rPr>
        <w:t xml:space="preserve"> ⁨ابن عباس, وقد قال ابن عباس</w:t>
        <w:br/>
        <w:t>لما شتمه رجل قال له:</w:t>
        <w:br/>
        <w:t>ابن عباس حبر الأمة وترجمان القرآن — shamela.ws — https://shamela.ws/book/7704/5187⁩</w:t>
      </w:r>
    </w:p>
  </w:footnote>
  <w:footnote w:id="54">
    <w:p>
      <w:pPr>
        <w:pStyle w:val="FootnoteText"/>
      </w:pPr>
      <w:r>
        <w:rPr>
          <w:vertAlign w:val="superscript"/>
        </w:rPr>
        <w:footnoteRef/>
      </w:r>
      <w:r>
        <w:rPr>
          <w:rFonts w:ascii="Noto Serif" w:hAnsi="Noto Serif" w:eastAsia="Noto Serif" w:cs="Scheherazade New"/>
        </w:rPr>
        <w:t xml:space="preserve"> ⁨ابن عباس, وقد قال ابن عباس</w:t>
        <w:br/>
        <w:t>لما شتمه رجل قال له:</w:t>
        <w:br/>
        <w:t>ابن عباس حبر الأمة وترجمان القرآن — shamela.ws — https://shamela.ws/book/7704/5187⁩</w:t>
      </w:r>
    </w:p>
  </w:footnote>
  <w:footnote w:id="55">
    <w:p>
      <w:pPr>
        <w:pStyle w:val="FootnoteText"/>
      </w:pPr>
      <w:r>
        <w:rPr>
          <w:vertAlign w:val="superscript"/>
        </w:rPr>
        <w:footnoteRef/>
      </w:r>
      <w:r>
        <w:rPr>
          <w:rFonts w:ascii="Noto Serif" w:hAnsi="Noto Serif" w:eastAsia="Noto Serif" w:cs="Scheherazade New"/>
        </w:rPr>
        <w:t xml:space="preserve"> ⁨ابن عباس, وقد قال ابن عباس</w:t>
        <w:br/>
        <w:t>لما شتمه رجل قال له:</w:t>
        <w:br/>
        <w:t>ابن عباس حبر الأمة وترجمان القرآن — shamela.ws — https://shamela.ws/book/7704/5187⁩</w:t>
      </w:r>
    </w:p>
  </w:footnote>
  <w:footnote w:id="56">
    <w:p>
      <w:pPr>
        <w:pStyle w:val="FootnoteText"/>
      </w:pPr>
      <w:r>
        <w:rPr>
          <w:vertAlign w:val="superscript"/>
        </w:rPr>
        <w:footnoteRef/>
      </w:r>
      <w:r>
        <w:rPr>
          <w:rFonts w:ascii="Noto Serif" w:hAnsi="Noto Serif" w:eastAsia="Noto Serif" w:cs="Scheherazade New"/>
        </w:rPr>
        <w:t xml:space="preserve"> ⁨ابن عباس, وقد قال ابن عباس</w:t>
        <w:br/>
        <w:t>لما شتمه رجل قال له:</w:t>
        <w:br/>
        <w:t>ابن عباس حبر الأمة وترجمان القرآن — shamela.ws — https://shamela.ws/book/7704/5187⁩</w:t>
      </w:r>
    </w:p>
  </w:footnote>
  <w:footnote w:id="57">
    <w:p>
      <w:pPr>
        <w:pStyle w:val="FootnoteText"/>
      </w:pPr>
      <w:r>
        <w:rPr>
          <w:vertAlign w:val="superscript"/>
        </w:rPr>
        <w:footnoteRef/>
      </w:r>
      <w:r>
        <w:rPr>
          <w:rFonts w:ascii="Noto Serif" w:hAnsi="Noto Serif" w:eastAsia="Noto Serif" w:cs="Scheherazade New"/>
        </w:rPr>
        <w:t xml:space="preserve"> ⁨ابن عباس, وقد قال ابن عباس</w:t>
        <w:br/>
        <w:t>لما شتمه رجل قال له:</w:t>
        <w:br/>
        <w:t>ابن عباس حبر الأمة وترجمان القرآن — shamela.ws — https://shamela.ws/book/7704/5187⁩</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0" name="Page decoration 100000"/>
          <wp:cNvGraphicFramePr/>
          <a:graphic>
            <a:graphicData uri="http://schemas.openxmlformats.org/drawingml/2006/picture">
              <pic:pic>
                <pic:nvPicPr>
                  <pic:cNvPr id="100000" name="Page decoration 100000"/>
                  <pic:cNvPicPr/>
                </pic:nvPicPr>
                <pic:blipFill>
                  <a:blip r:embed="rId1"/>
                  <a:stretch>
                    <a:fillRect/>
                  </a:stretch>
                </pic:blipFill>
                <pic:spPr>
                  <a:xfrm>
                    <a:off x="0" y="0"/>
                    <a:ext cx="7560000" cy="10692000"/>
                  </a:xfrm>
                  <a:prstGeom prst="rect">
                    <a:avLst/>
                  </a:prstGeom>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1" name="Page decoration 100001"/>
          <wp:cNvGraphicFramePr/>
          <a:graphic>
            <a:graphicData uri="http://schemas.openxmlformats.org/drawingml/2006/picture">
              <pic:pic>
                <pic:nvPicPr>
                  <pic:cNvPr id="100001" name="Page decoration 100001"/>
                  <pic:cNvPicPr/>
                </pic:nvPicPr>
                <pic:blipFill>
                  <a:blip r:embed="rId1"/>
                  <a:stretch>
                    <a:fillRect/>
                  </a:stretch>
                </pic:blipFill>
                <pic:spPr>
                  <a:xfrm>
                    <a:off x="0" y="0"/>
                    <a:ext cx="7560000" cy="1069200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2" name="Page decoration 100002"/>
          <wp:cNvGraphicFramePr/>
          <a:graphic>
            <a:graphicData uri="http://schemas.openxmlformats.org/drawingml/2006/picture">
              <pic:pic>
                <pic:nvPicPr>
                  <pic:cNvPr id="100002" name="Page decoration 100002"/>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1. نَسَبُ ابْنِ عَبَّاسٍ ﵁ وَمَوْلِدُهُ</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3" name="Page decoration 100003"/>
          <wp:cNvGraphicFramePr/>
          <a:graphic>
            <a:graphicData uri="http://schemas.openxmlformats.org/drawingml/2006/picture">
              <pic:pic>
                <pic:nvPicPr>
                  <pic:cNvPr id="100003" name="Page decoration 100003"/>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2. رِوَايَةُ ابْنِ عَبَّاسٍ ﵁ لِلْحَدِيثِ</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4" name="Page decoration 100004"/>
          <wp:cNvGraphicFramePr/>
          <a:graphic>
            <a:graphicData uri="http://schemas.openxmlformats.org/drawingml/2006/picture">
              <pic:pic>
                <pic:nvPicPr>
                  <pic:cNvPr id="100004" name="Page decoration 100004"/>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3. إِسْلَامُ ابْنِ عَبَّاسٍ ﵁ وَهِجْرَتُهُ</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5" name="Page decoration 100005"/>
          <wp:cNvGraphicFramePr/>
          <a:graphic>
            <a:graphicData uri="http://schemas.openxmlformats.org/drawingml/2006/picture">
              <pic:pic>
                <pic:nvPicPr>
                  <pic:cNvPr id="100005" name="Page decoration 100005"/>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4. دَعَوَاتُ النَّبِيِّ لِابْنِ عَبَّاسٍ بِالْعِلْمِ وَالْفِقْهِ</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6" name="Page decoration 100006"/>
          <wp:cNvGraphicFramePr/>
          <a:graphic>
            <a:graphicData uri="http://schemas.openxmlformats.org/drawingml/2006/picture">
              <pic:pic>
                <pic:nvPicPr>
                  <pic:cNvPr id="100006" name="Page decoration 100006"/>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5. اجْتِهَادُ ابْنِ عَبَّاسٍ ﵁ فِي طَلَبِ الْعِلْمِ</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7" name="Page decoration 100007"/>
          <wp:cNvGraphicFramePr/>
          <a:graphic>
            <a:graphicData uri="http://schemas.openxmlformats.org/drawingml/2006/picture">
              <pic:pic>
                <pic:nvPicPr>
                  <pic:cNvPr id="100007" name="Page decoration 100007"/>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6. عِلْمُ ابْنِ عَبَّاسٍ بِالتَّفْسِيرِ وَمَجْلِسُهُ الْعِلْمِيُّ</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8" name="Page decoration 100008"/>
          <wp:cNvGraphicFramePr/>
          <a:graphic>
            <a:graphicData uri="http://schemas.openxmlformats.org/drawingml/2006/picture">
              <pic:pic>
                <pic:nvPicPr>
                  <pic:cNvPr id="100008" name="Page decoration 100008"/>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7. تَقْدِيرُ عُمَرَ لِعِلْمِ ابْنِ عَبَّاسٍ</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9" name="Page decoration 100009"/>
          <wp:cNvGraphicFramePr/>
          <a:graphic>
            <a:graphicData uri="http://schemas.openxmlformats.org/drawingml/2006/picture">
              <pic:pic>
                <pic:nvPicPr>
                  <pic:cNvPr id="100009" name="Page decoration 100009"/>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8. عِبَادَةُ ابْنِ عَبَّاسٍ وَمَحَبَّتُهُ الْخَيْرَ لِلْمُسْلِمِينَ وَذِكْرُ وَفَاتِهِ</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10" name="Page decoration 100010"/>
          <wp:cNvGraphicFramePr/>
          <a:graphic>
            <a:graphicData uri="http://schemas.openxmlformats.org/drawingml/2006/picture">
              <pic:pic>
                <pic:nvPicPr>
                  <pic:cNvPr id="100010" name="Page decoration 100010"/>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Bibliographie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isplayBackgroundShape/>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240" w:after="240" w:line="372" w:lineRule="exact"/>
    </w:pPr>
    <w:rPr>
      <w:rFonts w:ascii="Noto Serif" w:hAnsi="Noto Serif" w:eastAsia="Noto Serif" w:cs="Scheherazade New"/>
      <w:color w:val="171717"/>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4" w:space="4" w:color="1E3A8A"/>
      </w:pBdr>
      <w:spacing w:before="487" w:after="278" w:line="276" w:lineRule="auto"/>
      <w:jc w:val="right"/>
      <w:outlineLvl w:val="0"/>
    </w:pPr>
    <w:rPr>
      <w:rFonts w:ascii="Noto Sans" w:hAnsi="Noto Sans" w:eastAsia="Noto Sans" w:cs="Scheherazade New"/>
      <w:b/>
      <w:bCs/>
      <w:i w:val="0"/>
      <w:smallCaps w:val="0"/>
      <w:color w:val="1E3A8A"/>
      <w:sz w:val="34"/>
      <w:szCs w:val="28"/>
    </w:rPr>
  </w:style>
  <w:style w:type="paragraph" w:styleId="Heading2">
    <w:name w:val="heading 2"/>
    <w:basedOn w:val="Normal"/>
    <w:next w:val="Normal"/>
    <w:link w:val="Heading2Char"/>
    <w:uiPriority w:val="9"/>
    <w:unhideWhenUsed/>
    <w:qFormat/>
    <w:rsid w:val="00FC693F"/>
    <w:pPr>
      <w:keepNext/>
      <w:keepLines/>
      <w:spacing w:before="346" w:after="230" w:line="276" w:lineRule="auto"/>
      <w:jc w:val="right"/>
      <w:outlineLvl w:val="1"/>
    </w:pPr>
    <w:rPr>
      <w:rFonts w:ascii="Noto Sans" w:hAnsi="Noto Sans" w:eastAsia="Noto Sans" w:cs="Scheherazade New"/>
      <w:b/>
      <w:bCs/>
      <w:i w:val="0"/>
      <w:smallCaps w:val="0"/>
      <w:color w:val="1E3A8A"/>
      <w:sz w:val="28"/>
      <w:szCs w:val="26"/>
    </w:rPr>
  </w:style>
  <w:style w:type="paragraph" w:styleId="Heading3">
    <w:name w:val="heading 3"/>
    <w:basedOn w:val="Normal"/>
    <w:next w:val="Normal"/>
    <w:link w:val="Heading3Char"/>
    <w:uiPriority w:val="9"/>
    <w:unhideWhenUsed/>
    <w:qFormat/>
    <w:rsid w:val="00FC693F"/>
    <w:pPr>
      <w:keepNext/>
      <w:keepLines/>
      <w:spacing w:before="252" w:after="202" w:line="276" w:lineRule="auto"/>
      <w:jc w:val="right"/>
      <w:outlineLvl w:val="2"/>
    </w:pPr>
    <w:rPr>
      <w:rFonts w:ascii="Noto Sans" w:hAnsi="Noto Sans" w:eastAsia="Noto Sans" w:cs="Scheherazade New"/>
      <w:b/>
      <w:bCs/>
      <w:i w:val="0"/>
      <w:smallCaps w:val="0"/>
      <w:color w:val="1E3A8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pBdr>
        <w:left w:val="single" w:sz="18" w:space="8" w:color="666666"/>
      </w:pBdr>
      <w:ind w:left="600" w:right="360"/>
      <w:jc w:val="both"/>
    </w:pPr>
    <w:rPr>
      <w:i w:val="0"/>
      <w:iCs w:val="0"/>
      <w:color w:val="171717"/>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yperlink">
    <w:name w:val="Hyperlink"/>
    <w:rPr>
      <w:color w:val="1E3A8A"/>
      <w:u w:val="none"/>
    </w:rPr>
  </w:style>
  <w:style w:type="paragraph" w:customStyle="1" w:styleId="FootnoteText">
    <w:name w:val="Footnote Text"/>
    <w:basedOn w:val="Normal"/>
    <w:pPr>
      <w:spacing w:before="0" w:after="0" w:line="316" w:lineRule="exact"/>
    </w:pPr>
    <w:rPr>
      <w:sz w:val="20"/>
    </w:rPr>
  </w:style>
  <w:style w:type="character" w:customStyle="1" w:styleId="QuranCitation">
    <w:name w:val="Quran Citation"/>
    <w:rPr>
      <w:color w:val="14532D"/>
    </w:rPr>
  </w:style>
  <w:style w:type="character" w:customStyle="1" w:styleId="HadithCitation">
    <w:name w:val="Hadith Citation"/>
    <w:rPr>
      <w:color w:val="334155"/>
    </w:rPr>
  </w:style>
  <w:style w:type="character" w:customStyle="1" w:styleId="CitationTranslation">
    <w:name w:val="Citation Translation"/>
    <w:rPr>
      <w:color w:val="66666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notes" Target="footnotes.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image" Target="media/image3.png"/><Relationship Id="rId14" Type="http://schemas.openxmlformats.org/officeDocument/2006/relationships/header" Target="header3.xml"/><Relationship Id="rId15" Type="http://schemas.openxmlformats.org/officeDocument/2006/relationships/footer" Target="footer2.xml"/><Relationship Id="rId16" Type="http://schemas.openxmlformats.org/officeDocument/2006/relationships/header" Target="header4.xml"/><Relationship Id="rId17" Type="http://schemas.openxmlformats.org/officeDocument/2006/relationships/footer" Target="footer3.xml"/><Relationship Id="rId18" Type="http://schemas.openxmlformats.org/officeDocument/2006/relationships/header" Target="header5.xml"/><Relationship Id="rId19" Type="http://schemas.openxmlformats.org/officeDocument/2006/relationships/footer" Target="footer4.xml"/><Relationship Id="rId20" Type="http://schemas.openxmlformats.org/officeDocument/2006/relationships/header" Target="header6.xml"/><Relationship Id="rId21" Type="http://schemas.openxmlformats.org/officeDocument/2006/relationships/footer" Target="footer5.xml"/><Relationship Id="rId22" Type="http://schemas.openxmlformats.org/officeDocument/2006/relationships/header" Target="header7.xml"/><Relationship Id="rId23" Type="http://schemas.openxmlformats.org/officeDocument/2006/relationships/footer" Target="footer6.xml"/><Relationship Id="rId24" Type="http://schemas.openxmlformats.org/officeDocument/2006/relationships/header" Target="header8.xml"/><Relationship Id="rId25" Type="http://schemas.openxmlformats.org/officeDocument/2006/relationships/footer" Target="footer7.xml"/><Relationship Id="rId26" Type="http://schemas.openxmlformats.org/officeDocument/2006/relationships/header" Target="header9.xml"/><Relationship Id="rId27" Type="http://schemas.openxmlformats.org/officeDocument/2006/relationships/footer" Target="footer8.xml"/><Relationship Id="rId28" Type="http://schemas.openxmlformats.org/officeDocument/2006/relationships/header" Target="header10.xml"/><Relationship Id="rId29" Type="http://schemas.openxmlformats.org/officeDocument/2006/relationships/footer" Target="footer9.xml"/><Relationship Id="rId30" Type="http://schemas.openxmlformats.org/officeDocument/2006/relationships/header" Target="header11.xml"/><Relationship Id="rId31" Type="http://schemas.openxmlformats.org/officeDocument/2006/relationships/footer" Target="footer10.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_rels/header10.xml.rels><?xml version='1.0' encoding='UTF-8' standalone='yes'?>
<Relationships xmlns="http://schemas.openxmlformats.org/package/2006/relationships"><Relationship Id="rId1" Type="http://schemas.openxmlformats.org/officeDocument/2006/relationships/image" Target="media/image2.jpg"/></Relationships>
</file>

<file path=word/_rels/header1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ʿAbd Allāh ibn ʿAbbās : un jeune prodige qui devança les grands par son savoir</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